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fontTable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jc w:val="center"/>
        <w:rPr/>
      </w:pPr>
      <w:r>
        <w:rPr>
          <w:rFonts w:eastAsia="Calibri"/>
          <w:b/>
          <w:bCs/>
          <w:color w:val="auto"/>
          <w:sz w:val="24"/>
          <w:szCs w:val="24"/>
        </w:rPr>
        <w:t>REGULAMIN REKRUTACJI I UDZIAŁU W GMINNYM PROGRAMIE OSŁONOWYM</w:t>
        <w:br/>
      </w:r>
      <w:r>
        <w:rPr>
          <w:rFonts w:eastAsia="Calibri"/>
          <w:b/>
          <w:bCs/>
          <w:sz w:val="24"/>
          <w:szCs w:val="24"/>
        </w:rPr>
        <w:t>„Korpus Wsparcia Seniorów” na rok 2025 – moduł II</w:t>
      </w:r>
    </w:p>
    <w:p>
      <w:pPr>
        <w:pStyle w:val="Default"/>
        <w:jc w:val="start"/>
        <w:rPr>
          <w:rFonts w:ascii="Calibri" w:hAnsi="Calibri"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Default"/>
        <w:jc w:val="center"/>
        <w:rPr/>
      </w:pPr>
      <w:r>
        <w:rPr>
          <w:rFonts w:eastAsia="Calibri"/>
          <w:strike w:val="false"/>
          <w:dstrike w:val="false"/>
          <w:sz w:val="24"/>
          <w:szCs w:val="24"/>
          <w:u w:val="none"/>
        </w:rPr>
        <w:t>Zadanie realizowane w oparciu o program rządowy:</w:t>
      </w:r>
    </w:p>
    <w:p>
      <w:pPr>
        <w:pStyle w:val="Default"/>
        <w:jc w:val="center"/>
        <w:rPr/>
      </w:pPr>
      <w:r>
        <w:rPr>
          <w:rFonts w:eastAsia="Calibri"/>
          <w:strike w:val="false"/>
          <w:dstrike w:val="false"/>
          <w:sz w:val="24"/>
          <w:szCs w:val="24"/>
          <w:u w:val="none"/>
        </w:rPr>
        <w:t>„</w:t>
      </w:r>
      <w:r>
        <w:rPr>
          <w:rFonts w:eastAsia="Calibri"/>
          <w:strike w:val="false"/>
          <w:dstrike w:val="false"/>
          <w:sz w:val="24"/>
          <w:szCs w:val="24"/>
          <w:u w:val="none"/>
        </w:rPr>
        <w:t xml:space="preserve">Korpus Wsparcia Seniorów” – moduł teleopieka </w:t>
      </w:r>
    </w:p>
    <w:p>
      <w:pPr>
        <w:pStyle w:val="Default"/>
        <w:spacing w:before="227" w:after="0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ROZDZIAŁ I.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INFORMACJE OGÓLNE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1 </w:t>
      </w:r>
    </w:p>
    <w:p>
      <w:pPr>
        <w:pStyle w:val="Default"/>
        <w:numPr>
          <w:ilvl w:val="0"/>
          <w:numId w:val="17"/>
        </w:numPr>
        <w:ind w:hanging="340" w:start="34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>Regulamin rekrutacji i udziału w gminnym programie osłonowym „Korpus Wsparcia Seniorów” na rok 2025 – moduł II (zwany dalej „regulaminem”) - określa charakter oraz warunki udziału w gminnym programie osłonowym „Korpus Wsparcia Seniorów” na rok 2025 – moduł II (zwanym dalej „programem”), w tym zasady naboru kandydatów do objęcia wsparciem.</w:t>
      </w:r>
    </w:p>
    <w:p>
      <w:pPr>
        <w:pStyle w:val="Default"/>
        <w:numPr>
          <w:ilvl w:val="0"/>
          <w:numId w:val="17"/>
        </w:numPr>
        <w:ind w:hanging="340" w:start="34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>Program, o którym mowa w ust. 1 jest gminnym programem osłonowym, realizowanym w oparciu o program rządowy Ministra Rodziny, Pracy i Polityki Społecznej: „KORPUS WSPARCIA SENIORÓW” – moduł II.</w:t>
      </w:r>
    </w:p>
    <w:p>
      <w:pPr>
        <w:pStyle w:val="Default"/>
        <w:numPr>
          <w:ilvl w:val="0"/>
          <w:numId w:val="17"/>
        </w:numPr>
        <w:ind w:hanging="340" w:start="34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>Program może być finansowany w szczególności:</w:t>
      </w:r>
    </w:p>
    <w:p>
      <w:pPr>
        <w:pStyle w:val="Default"/>
        <w:numPr>
          <w:ilvl w:val="1"/>
          <w:numId w:val="17"/>
        </w:numPr>
        <w:ind w:hanging="340" w:start="737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>ze środków własnych,</w:t>
      </w:r>
    </w:p>
    <w:p>
      <w:pPr>
        <w:pStyle w:val="Default"/>
        <w:numPr>
          <w:ilvl w:val="1"/>
          <w:numId w:val="17"/>
        </w:numPr>
        <w:ind w:hanging="340" w:start="737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ze środków pochodzących z dotacji celowej budżetu państwa, </w:t>
      </w:r>
    </w:p>
    <w:p>
      <w:pPr>
        <w:pStyle w:val="Default"/>
        <w:numPr>
          <w:ilvl w:val="1"/>
          <w:numId w:val="17"/>
        </w:numPr>
        <w:ind w:hanging="340" w:start="737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z innych źródeł. </w:t>
      </w:r>
    </w:p>
    <w:p>
      <w:pPr>
        <w:pStyle w:val="Default"/>
        <w:numPr>
          <w:ilvl w:val="0"/>
          <w:numId w:val="17"/>
        </w:numPr>
        <w:ind w:hanging="340" w:start="34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Podstawę prawną realizacji programu stanowi art. 17 ust. 2 pkt 4 ustawy o pomocy społecznej w powiązaniu z Uchwałą </w:t>
      </w:r>
      <w:r>
        <w:rPr>
          <w:rFonts w:eastAsia="Calibri"/>
          <w:b w:val="false"/>
          <w:bCs w:val="false"/>
          <w:sz w:val="24"/>
          <w:szCs w:val="24"/>
        </w:rPr>
        <w:t xml:space="preserve"> NR XIV/136/2025 Rady Miejskiej w Gryficach </w:t>
      </w: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z dnia 26 lutego 2025 r. </w:t>
      </w:r>
      <w:r>
        <w:rPr>
          <w:rFonts w:eastAsia="Calibri"/>
          <w:b w:val="false"/>
          <w:bCs w:val="false"/>
          <w:strike w:val="false"/>
          <w:dstrike w:val="false"/>
          <w:sz w:val="24"/>
          <w:szCs w:val="24"/>
          <w:u w:val="none"/>
        </w:rPr>
        <w:t>w sprawie ustanowienia gminnego programu osłonowego „Korpus Wsparcia Seniorów” na rok 2025 – moduł II</w:t>
      </w: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 </w:t>
      </w:r>
    </w:p>
    <w:p>
      <w:pPr>
        <w:pStyle w:val="Default"/>
        <w:numPr>
          <w:ilvl w:val="0"/>
          <w:numId w:val="17"/>
        </w:numPr>
        <w:ind w:hanging="340" w:start="34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Program jest zadaniem realizowanym przez Ośrodek Pomocy Społecznej w Gryfice (zwany dalej „Ośrodkiem”).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2 </w:t>
      </w:r>
    </w:p>
    <w:p>
      <w:pPr>
        <w:pStyle w:val="Default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Okres realizacji programu w Gminie Gryfice do dnia 31 grudnia 2025 roku.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3 </w:t>
      </w:r>
    </w:p>
    <w:p>
      <w:pPr>
        <w:pStyle w:val="Default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Niniejszy Regulamin udostępnia się w siedzibie Ośrodka Pomocy Społecznej w Gryficach oraz na stronie internetowej Ośrodka </w:t>
      </w:r>
      <w:r>
        <w:rPr>
          <w:rFonts w:eastAsia="Calibri"/>
          <w:b w:val="false"/>
          <w:strike w:val="false"/>
          <w:dstrike w:val="false"/>
          <w:color w:val="0462C1"/>
          <w:sz w:val="24"/>
          <w:szCs w:val="24"/>
          <w:u w:val="none"/>
        </w:rPr>
        <w:t>www.ops.gryfice.eu</w:t>
      </w: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 Regulamin otrzymuje także każdy uczestnik programu, jako komplet dokumentacji seniora.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4 </w:t>
      </w:r>
    </w:p>
    <w:p>
      <w:pPr>
        <w:pStyle w:val="Default"/>
        <w:keepLines/>
        <w:widowControl w:val="false"/>
        <w:numPr>
          <w:ilvl w:val="0"/>
          <w:numId w:val="1"/>
        </w:numPr>
        <w:suppressAutoHyphens w:val="true"/>
        <w:overflowPunct w:val="false"/>
        <w:bidi w:val="0"/>
        <w:spacing w:before="0" w:after="27"/>
        <w:ind w:hanging="340" w:start="340" w:end="57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Program zakłada wsparcie w świadczeniu usług społecznych na rzecz seniorów w wieku 60+ w miejscu ich zamieszkania, poprzez zapewnienie dostępu do „opieki na odległość” </w:t>
        <w:br/>
        <w:t xml:space="preserve">z wykorzystaniem urządzenia/opaski bezpieczeństwa (zwanych dalej „urządzeniem” lub teleopaską”) z usługą centrum telemedycznego, jako systemu „opieki na odległość” (zwanego dalej „teleopieką”). </w:t>
      </w:r>
    </w:p>
    <w:p>
      <w:pPr>
        <w:pStyle w:val="Default"/>
        <w:numPr>
          <w:ilvl w:val="0"/>
          <w:numId w:val="1"/>
        </w:numPr>
        <w:spacing w:before="0" w:after="0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Celem programu jest poprawa bezpieczeństwa oraz możliwości samodzielnego funkcjonowania w miejscu zamieszkania uczestnika programu (seniora). </w:t>
      </w:r>
    </w:p>
    <w:p>
      <w:pPr>
        <w:pStyle w:val="Default"/>
        <w:numPr>
          <w:ilvl w:val="0"/>
          <w:numId w:val="1"/>
        </w:numPr>
        <w:spacing w:before="0" w:after="0"/>
        <w:ind w:hanging="360" w:start="360"/>
        <w:jc w:val="both"/>
        <w:rPr/>
      </w:pPr>
      <w:r>
        <w:rPr>
          <w:rFonts w:eastAsia="Calibri"/>
          <w:b/>
          <w:sz w:val="24"/>
          <w:szCs w:val="24"/>
        </w:rPr>
        <w:t>Program kierowany jest do seniorów, którzy mają problemy związane z samodzielnym funkcjonowaniem ze względu na stan zdrowia</w:t>
      </w:r>
      <w:r>
        <w:rPr>
          <w:rFonts w:eastAsia="Calibri"/>
          <w:b w:val="false"/>
          <w:sz w:val="24"/>
          <w:szCs w:val="24"/>
        </w:rPr>
        <w:t xml:space="preserve">, prowadzących samodzielne gospodarstwa domowe lub mieszkających z osobami bliskimi, które nie są w stanie zapewnić im wystarczającej opieki w codziennym funkcjonowaniu w zakresie odpowiadającym ich potrzebom. </w:t>
      </w:r>
    </w:p>
    <w:p>
      <w:pPr>
        <w:pStyle w:val="Default"/>
        <w:numPr>
          <w:ilvl w:val="0"/>
          <w:numId w:val="1"/>
        </w:numPr>
        <w:spacing w:before="0" w:after="0"/>
        <w:ind w:hanging="360" w:start="360"/>
        <w:jc w:val="both"/>
        <w:rPr/>
      </w:pPr>
      <w:r>
        <w:rPr>
          <w:rFonts w:eastAsia="Calibri"/>
          <w:b/>
          <w:sz w:val="24"/>
          <w:szCs w:val="24"/>
        </w:rPr>
        <w:t>Opieka na odległość gwarantuje szeroko pojęty system bieżącego monitorowania stanu zdrowia seniora w miejscu jego pobytu na terenie Polski oraz pozwala na natychmiastową reakcję w sytuacji zagrożenia jego zdrowia lub życia</w:t>
      </w:r>
      <w:r>
        <w:rPr>
          <w:rFonts w:eastAsia="Calibri"/>
          <w:b w:val="false"/>
          <w:sz w:val="24"/>
          <w:szCs w:val="24"/>
        </w:rPr>
        <w:t xml:space="preserve">. </w:t>
      </w:r>
    </w:p>
    <w:p>
      <w:pPr>
        <w:pStyle w:val="Default"/>
        <w:spacing w:before="170" w:after="0"/>
        <w:jc w:val="center"/>
        <w:rPr/>
      </w:pPr>
      <w:r>
        <w:rPr>
          <w:rFonts w:eastAsia="Calibri"/>
          <w:b/>
          <w:sz w:val="24"/>
          <w:szCs w:val="24"/>
        </w:rPr>
        <w:t xml:space="preserve">ROZDZIAŁ II.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UCZESTNIK PROGRAMU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5 </w:t>
      </w:r>
    </w:p>
    <w:p>
      <w:pPr>
        <w:pStyle w:val="Default"/>
        <w:jc w:val="both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Udział w programie jest: </w:t>
      </w:r>
    </w:p>
    <w:p>
      <w:pPr>
        <w:pStyle w:val="Default"/>
        <w:numPr>
          <w:ilvl w:val="0"/>
          <w:numId w:val="18"/>
        </w:numPr>
        <w:ind w:hanging="340" w:start="340" w:end="0"/>
        <w:jc w:val="both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dobrowolny </w:t>
      </w: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- co oznacza, że senior może przystąpić do programu, jak również w każdej chwili może z niego zrezygnować, </w:t>
      </w:r>
    </w:p>
    <w:p>
      <w:pPr>
        <w:pStyle w:val="Default"/>
        <w:numPr>
          <w:ilvl w:val="0"/>
          <w:numId w:val="18"/>
        </w:numPr>
        <w:ind w:hanging="340" w:start="340" w:end="0"/>
        <w:jc w:val="both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bezpłatny </w:t>
      </w: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- co oznacza, że senior nie ponosi żadnych kosztów finansowych z tytułu udziału w programie, ani z tytułu korzystania ze świadczeń oferowanych w ramach wsparcia.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6 </w:t>
      </w:r>
    </w:p>
    <w:p>
      <w:pPr>
        <w:pStyle w:val="Default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Zakwalifikowanie osób do programu nie jest uzależnione od kryterium dochodowego, a wsparcie nie jest przyznawane w drodze decyzji administracyjnej.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7 </w:t>
      </w:r>
    </w:p>
    <w:p>
      <w:pPr>
        <w:pStyle w:val="Default"/>
        <w:numPr>
          <w:ilvl w:val="0"/>
          <w:numId w:val="19"/>
        </w:numPr>
        <w:ind w:hanging="340" w:start="34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Program realizowany jest dla seniorów zamieszkujących na terenie miasta i gminy Gryfice. </w:t>
      </w:r>
    </w:p>
    <w:p>
      <w:pPr>
        <w:pStyle w:val="Default"/>
        <w:numPr>
          <w:ilvl w:val="0"/>
          <w:numId w:val="19"/>
        </w:numPr>
        <w:ind w:hanging="340" w:start="34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>Ośrodek dokonuje rozeznania potrzeb seniorów w zakresie wyposażenia ich w teleopaskę celem objęcia usługą teleopieki.</w:t>
      </w:r>
    </w:p>
    <w:p>
      <w:pPr>
        <w:pStyle w:val="Default"/>
        <w:numPr>
          <w:ilvl w:val="0"/>
          <w:numId w:val="19"/>
        </w:numPr>
        <w:ind w:hanging="340" w:start="340" w:end="0"/>
        <w:jc w:val="both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Ośrodek podejmie rekrutację uczestników do programu </w:t>
      </w: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- z uwzględnieniem postanowień określonych w § 8 niniejszego regulaminu. Informacja o przyjmowaniu zgłoszeń zamieszczona zostanie w szczególności na stronie stronie internetowej Ośrodka </w:t>
      </w:r>
      <w:r>
        <w:rPr>
          <w:rFonts w:eastAsia="Calibri"/>
          <w:b w:val="false"/>
          <w:strike w:val="false"/>
          <w:dstrike w:val="false"/>
          <w:color w:val="0462C1"/>
          <w:sz w:val="24"/>
          <w:szCs w:val="24"/>
          <w:u w:val="none"/>
        </w:rPr>
        <w:t>www.ops.gryfice.eu</w:t>
      </w:r>
      <w:r>
        <w:rPr>
          <w:rFonts w:eastAsia="Calibri"/>
          <w:sz w:val="24"/>
          <w:szCs w:val="24"/>
        </w:rPr>
        <w:t xml:space="preserve"> może zostać także umieszczona na stronie i w mediach społecznościowych Gminy Gryfice. </w:t>
      </w:r>
    </w:p>
    <w:p>
      <w:pPr>
        <w:pStyle w:val="Default"/>
        <w:jc w:val="center"/>
        <w:rPr/>
      </w:pPr>
      <w:r>
        <w:rPr>
          <w:rFonts w:eastAsia="Calibri"/>
          <w:b/>
          <w:sz w:val="24"/>
          <w:szCs w:val="24"/>
        </w:rPr>
        <w:t xml:space="preserve">§ 8 </w:t>
      </w:r>
    </w:p>
    <w:p>
      <w:pPr>
        <w:pStyle w:val="Default"/>
        <w:numPr>
          <w:ilvl w:val="0"/>
          <w:numId w:val="20"/>
        </w:numPr>
        <w:ind w:hanging="340" w:start="340" w:end="0"/>
        <w:jc w:val="both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Uczestnikiem programu może zostać osoba, która spełni łącznie wszystkie następujące kryteria: </w:t>
      </w:r>
    </w:p>
    <w:p>
      <w:pPr>
        <w:pStyle w:val="Default"/>
        <w:numPr>
          <w:ilvl w:val="1"/>
          <w:numId w:val="20"/>
        </w:numPr>
        <w:ind w:hanging="340" w:start="737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mieszka na terenie Gminy Gryfice, </w:t>
      </w:r>
    </w:p>
    <w:p>
      <w:pPr>
        <w:pStyle w:val="Default"/>
        <w:numPr>
          <w:ilvl w:val="1"/>
          <w:numId w:val="20"/>
        </w:numPr>
        <w:ind w:hanging="340" w:start="737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osiągnęła wiek 60 lat i więcej, </w:t>
      </w:r>
    </w:p>
    <w:p>
      <w:pPr>
        <w:pStyle w:val="Default"/>
        <w:numPr>
          <w:ilvl w:val="1"/>
          <w:numId w:val="20"/>
        </w:numPr>
        <w:ind w:hanging="340" w:start="737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>posiada trudności z samodzielnym funkcjonowaniem ze względu na stan zdrowia i:</w:t>
      </w:r>
    </w:p>
    <w:p>
      <w:pPr>
        <w:pStyle w:val="Default"/>
        <w:numPr>
          <w:ilvl w:val="2"/>
          <w:numId w:val="20"/>
        </w:numPr>
        <w:ind w:hanging="340" w:start="85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prowadzi samodzielne gospodarstwo domowe, lub </w:t>
      </w:r>
    </w:p>
    <w:p>
      <w:pPr>
        <w:pStyle w:val="Default"/>
        <w:numPr>
          <w:ilvl w:val="2"/>
          <w:numId w:val="20"/>
        </w:numPr>
        <w:ind w:hanging="340" w:start="85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>mieszka z osobami bliskimi, które nie są w stanie zapewnić jej wystarczającego wsparcia.</w:t>
      </w:r>
    </w:p>
    <w:p>
      <w:pPr>
        <w:pStyle w:val="Default"/>
        <w:widowControl w:val="false"/>
        <w:numPr>
          <w:ilvl w:val="0"/>
          <w:numId w:val="20"/>
        </w:numPr>
        <w:suppressAutoHyphens w:val="true"/>
        <w:overflowPunct w:val="false"/>
        <w:bidi w:val="0"/>
        <w:spacing w:before="0" w:after="0"/>
        <w:ind w:hanging="340" w:start="340" w:end="57"/>
        <w:jc w:val="both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>Pierwszeństwo w uzyskaniu wsparcia w ramach programu będą mieć osoby, które spełnią poniższe warunki, z uwzględnieniem ich wagi:</w:t>
      </w:r>
    </w:p>
    <w:p>
      <w:pPr>
        <w:pStyle w:val="Default"/>
        <w:numPr>
          <w:ilvl w:val="1"/>
          <w:numId w:val="20"/>
        </w:numPr>
        <w:ind w:hanging="340" w:start="737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>osoby samotnie zamieszkujące (bez zstępnych, wstępnych, rodzeństwa,partnera): + 1 pkt,</w:t>
      </w:r>
    </w:p>
    <w:p>
      <w:pPr>
        <w:pStyle w:val="Default"/>
        <w:numPr>
          <w:ilvl w:val="1"/>
          <w:numId w:val="20"/>
        </w:numPr>
        <w:ind w:hanging="340" w:start="737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>osoby od 75 roku życia (wg roku urodzenia): + 1 pkt,</w:t>
      </w:r>
    </w:p>
    <w:p>
      <w:pPr>
        <w:pStyle w:val="Default"/>
        <w:numPr>
          <w:ilvl w:val="1"/>
          <w:numId w:val="20"/>
        </w:numPr>
        <w:ind w:hanging="340" w:start="737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osoby posiadające aktualne orzeczenie o znacznym stopniu niepełnosprawności/ grupę inwalidztwa: + 1 pkt. </w:t>
      </w:r>
    </w:p>
    <w:p>
      <w:pPr>
        <w:pStyle w:val="Default"/>
        <w:spacing w:before="170" w:after="0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ROZDZIAŁ III.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FORMY WSPARCIA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9 </w:t>
      </w:r>
    </w:p>
    <w:p>
      <w:pPr>
        <w:pStyle w:val="Default"/>
        <w:jc w:val="both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Przedmiotem wsparcia w ramach programu jest: </w:t>
      </w:r>
    </w:p>
    <w:p>
      <w:pPr>
        <w:pStyle w:val="Default"/>
        <w:numPr>
          <w:ilvl w:val="1"/>
          <w:numId w:val="21"/>
        </w:numPr>
        <w:ind w:hanging="340" w:start="737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udostępnienie uczestnikowi programu poprzez </w:t>
      </w: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użyczenie teleopaski do świadczenia teleopieki </w:t>
      </w: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- co oznacza, że otrzymuje on opaskę/urządzenie jedynie na czas udziału w programie, a </w:t>
      </w: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>urządzenie nie stanowi własności seniora</w:t>
      </w: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, </w:t>
      </w:r>
    </w:p>
    <w:p>
      <w:pPr>
        <w:pStyle w:val="Default"/>
        <w:widowControl w:val="false"/>
        <w:numPr>
          <w:ilvl w:val="1"/>
          <w:numId w:val="21"/>
        </w:numPr>
        <w:suppressAutoHyphens w:val="true"/>
        <w:overflowPunct w:val="false"/>
        <w:bidi w:val="0"/>
        <w:spacing w:before="0" w:after="0"/>
        <w:ind w:hanging="340" w:start="737" w:end="57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usługa obsługi systemu polegająca na sprawowaniu całodobowej „opieki na odległość” nad seniorem przez centrum monitoringu – tzw. teleopieka, </w:t>
      </w:r>
    </w:p>
    <w:p>
      <w:pPr>
        <w:pStyle w:val="Default"/>
        <w:numPr>
          <w:ilvl w:val="1"/>
          <w:numId w:val="21"/>
        </w:numPr>
        <w:ind w:hanging="340" w:start="737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udostępnienie możliwości korzystania z mobilnej aplikacji internetowej powiązanej z teleopaską, </w:t>
      </w:r>
    </w:p>
    <w:p>
      <w:pPr>
        <w:pStyle w:val="Default"/>
        <w:numPr>
          <w:ilvl w:val="1"/>
          <w:numId w:val="21"/>
        </w:numPr>
        <w:ind w:hanging="340" w:start="737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wsparcie seniora przez zespół koordynujący program, tj. wyznaczonych pracowników Ośrodka, w szczególności w zakresie: </w:t>
      </w:r>
    </w:p>
    <w:p>
      <w:pPr>
        <w:pStyle w:val="Default"/>
        <w:numPr>
          <w:ilvl w:val="2"/>
          <w:numId w:val="21"/>
        </w:numPr>
        <w:ind w:hanging="340" w:start="102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instruktażu z obsługi urządzenia, </w:t>
      </w:r>
    </w:p>
    <w:p>
      <w:pPr>
        <w:pStyle w:val="Default"/>
        <w:widowControl w:val="false"/>
        <w:numPr>
          <w:ilvl w:val="2"/>
          <w:numId w:val="21"/>
        </w:numPr>
        <w:suppressAutoHyphens w:val="true"/>
        <w:overflowPunct w:val="false"/>
        <w:bidi w:val="0"/>
        <w:spacing w:before="0" w:after="0"/>
        <w:ind w:hanging="340" w:start="1020" w:end="57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bieżącego wsparcia seniora w okresie po-szkoleniowym (np. przyjmowanie zgłoszeń od seniora lub opiekuna seniora, jeżeli pojawią się nieprawidłowości w zakresie usługi lub uszkodzeń urządzenia i pomoc w rozwiązaniu problemu, przyjmowanie opinii seniora na temat urządzenia i usługi, przyjmowanie rezygnacji seniora z udziału w programie, itp.).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10 </w:t>
      </w:r>
    </w:p>
    <w:p>
      <w:pPr>
        <w:pStyle w:val="Default"/>
        <w:numPr>
          <w:ilvl w:val="0"/>
          <w:numId w:val="22"/>
        </w:numPr>
        <w:spacing w:before="0" w:after="0"/>
        <w:ind w:hanging="340" w:start="340" w:end="0"/>
        <w:jc w:val="both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>Teleopaska to urządzenie elektroniczne, którego głównym zdaniem jest możliwość uruchomienia alarmu „SOS” w sytuacji zagrażającej życiu lub zdrowiu seniora.</w:t>
      </w:r>
    </w:p>
    <w:p>
      <w:pPr>
        <w:pStyle w:val="Default"/>
        <w:numPr>
          <w:ilvl w:val="0"/>
          <w:numId w:val="22"/>
        </w:numPr>
        <w:spacing w:before="0" w:after="0"/>
        <w:ind w:hanging="340" w:start="340" w:end="0"/>
        <w:jc w:val="both"/>
        <w:rPr/>
      </w:pPr>
      <w:r>
        <w:rPr>
          <w:rFonts w:eastAsia="Calibri"/>
          <w:sz w:val="24"/>
          <w:szCs w:val="24"/>
        </w:rPr>
        <w:t xml:space="preserve">Teleopaska to urządzenie elektroniczne wyposażone w funkcje, przynajmniej takie jak: </w:t>
      </w:r>
    </w:p>
    <w:p>
      <w:pPr>
        <w:pStyle w:val="Default"/>
        <w:numPr>
          <w:ilvl w:val="1"/>
          <w:numId w:val="22"/>
        </w:numPr>
        <w:spacing w:before="0" w:after="0"/>
        <w:ind w:hanging="340" w:start="680" w:end="0"/>
        <w:jc w:val="both"/>
        <w:rPr/>
      </w:pPr>
      <w:r>
        <w:rPr>
          <w:rFonts w:eastAsia="Calibri"/>
          <w:b/>
          <w:sz w:val="24"/>
          <w:szCs w:val="24"/>
        </w:rPr>
        <w:t xml:space="preserve">przycisk bezpieczeństwa – sygnał „sos” </w:t>
      </w:r>
      <w:r>
        <w:rPr>
          <w:rFonts w:eastAsia="Calibri"/>
          <w:b w:val="false"/>
          <w:sz w:val="24"/>
          <w:szCs w:val="24"/>
        </w:rPr>
        <w:t xml:space="preserve">- </w:t>
      </w:r>
      <w:r>
        <w:rPr>
          <w:rFonts w:eastAsia="Calibri"/>
          <w:b/>
          <w:sz w:val="24"/>
          <w:szCs w:val="24"/>
        </w:rPr>
        <w:t xml:space="preserve">monitoring 24h przez telecentrum medyczne, </w:t>
      </w:r>
    </w:p>
    <w:p>
      <w:pPr>
        <w:pStyle w:val="Default"/>
        <w:numPr>
          <w:ilvl w:val="1"/>
          <w:numId w:val="22"/>
        </w:numPr>
        <w:spacing w:before="0" w:after="0"/>
        <w:ind w:hanging="340" w:start="680" w:end="0"/>
        <w:jc w:val="both"/>
        <w:rPr/>
      </w:pPr>
      <w:r>
        <w:rPr>
          <w:rFonts w:eastAsia="Calibri"/>
          <w:b w:val="false"/>
          <w:sz w:val="24"/>
          <w:szCs w:val="24"/>
        </w:rPr>
        <w:t xml:space="preserve">detektor upadku, </w:t>
      </w:r>
    </w:p>
    <w:p>
      <w:pPr>
        <w:pStyle w:val="Default"/>
        <w:numPr>
          <w:ilvl w:val="1"/>
          <w:numId w:val="22"/>
        </w:numPr>
        <w:spacing w:before="0" w:after="0"/>
        <w:ind w:hanging="340" w:start="680" w:end="0"/>
        <w:jc w:val="both"/>
        <w:rPr/>
      </w:pPr>
      <w:r>
        <w:rPr>
          <w:rFonts w:eastAsia="Calibri"/>
          <w:b/>
          <w:sz w:val="24"/>
          <w:szCs w:val="24"/>
        </w:rPr>
        <w:t xml:space="preserve">lokalizator podstawowy GPS, </w:t>
      </w:r>
    </w:p>
    <w:p>
      <w:pPr>
        <w:pStyle w:val="Default"/>
        <w:numPr>
          <w:ilvl w:val="1"/>
          <w:numId w:val="22"/>
        </w:numPr>
        <w:spacing w:before="0" w:after="0"/>
        <w:ind w:hanging="340" w:start="680" w:end="0"/>
        <w:jc w:val="both"/>
        <w:rPr/>
      </w:pPr>
      <w:r>
        <w:rPr>
          <w:rFonts w:eastAsia="Calibri"/>
          <w:b w:val="false"/>
          <w:sz w:val="24"/>
          <w:szCs w:val="24"/>
        </w:rPr>
        <w:t xml:space="preserve">możliwość nawiązywania połączeń głosowych przez opiekuna na teleopaskę seniora, </w:t>
      </w:r>
    </w:p>
    <w:p>
      <w:pPr>
        <w:pStyle w:val="Default"/>
        <w:numPr>
          <w:ilvl w:val="1"/>
          <w:numId w:val="22"/>
        </w:numPr>
        <w:spacing w:before="0" w:after="0"/>
        <w:ind w:hanging="340" w:start="680" w:end="0"/>
        <w:jc w:val="both"/>
        <w:rPr/>
      </w:pPr>
      <w:r>
        <w:rPr>
          <w:rFonts w:eastAsia="Calibri"/>
          <w:b w:val="false"/>
          <w:sz w:val="24"/>
          <w:szCs w:val="24"/>
        </w:rPr>
        <w:t xml:space="preserve">funkcje monitorujące podstawowe czynności życiowe (puls i saturacja), w tym możliwość samodzielnego wykonywania pomiarów przez seniora. </w:t>
      </w:r>
    </w:p>
    <w:p>
      <w:pPr>
        <w:pStyle w:val="Default"/>
        <w:numPr>
          <w:ilvl w:val="0"/>
          <w:numId w:val="22"/>
        </w:numPr>
        <w:spacing w:before="0" w:after="0"/>
        <w:ind w:hanging="340" w:start="340" w:end="0"/>
        <w:jc w:val="both"/>
        <w:rPr/>
      </w:pPr>
      <w:r>
        <w:rPr>
          <w:rFonts w:eastAsia="Calibri"/>
          <w:b w:val="false"/>
          <w:sz w:val="24"/>
          <w:szCs w:val="24"/>
        </w:rPr>
        <w:t xml:space="preserve">Urządzenie umożliwia kontakt z centrum teleopieki. </w:t>
      </w:r>
      <w:r>
        <w:rPr>
          <w:rFonts w:eastAsia="Calibri"/>
          <w:b/>
          <w:sz w:val="24"/>
          <w:szCs w:val="24"/>
        </w:rPr>
        <w:t>W przypadku trudnej sytuacji lub nagłego zagrożenia urządzenie z usługą zapewnia potrzebną pomoc 24 godziny na dobę – 7 dni w tygodniu. Po uruchomieniu sygnału „SOS” teleopaska łączy się z pracownikiem centrum teleopieki, który udziela adekwatnej do sytuacji oraz możliwości pomocy</w:t>
      </w:r>
      <w:r>
        <w:rPr>
          <w:rFonts w:eastAsia="Calibri"/>
          <w:b w:val="false"/>
          <w:sz w:val="24"/>
          <w:szCs w:val="24"/>
        </w:rPr>
        <w:t xml:space="preserve">, np. informuje osoby wskazane przez seniora do kontaktu o potrzebie udzielenia pomocy i/lub wzywa służby ratunkowe. </w:t>
      </w:r>
    </w:p>
    <w:p>
      <w:pPr>
        <w:pStyle w:val="Default"/>
        <w:numPr>
          <w:ilvl w:val="0"/>
          <w:numId w:val="22"/>
        </w:numPr>
        <w:spacing w:before="0" w:after="0"/>
        <w:ind w:hanging="340" w:start="340" w:end="0"/>
        <w:jc w:val="both"/>
        <w:rPr/>
      </w:pPr>
      <w:r>
        <w:rPr>
          <w:rFonts w:eastAsia="Calibri"/>
          <w:b/>
          <w:sz w:val="24"/>
          <w:szCs w:val="24"/>
        </w:rPr>
        <w:t>Dla prawidłowej realizacji wsparcia w formie całodobowej teleopieki konieczne jest</w:t>
      </w:r>
      <w:r>
        <w:rPr>
          <w:rFonts w:eastAsia="Calibri"/>
          <w:b w:val="false"/>
          <w:sz w:val="24"/>
          <w:szCs w:val="24"/>
        </w:rPr>
        <w:t xml:space="preserve">: </w:t>
      </w:r>
    </w:p>
    <w:p>
      <w:pPr>
        <w:pStyle w:val="Default"/>
        <w:numPr>
          <w:ilvl w:val="1"/>
          <w:numId w:val="22"/>
        </w:numPr>
        <w:spacing w:before="0" w:after="0"/>
        <w:ind w:hanging="340" w:start="680" w:end="0"/>
        <w:jc w:val="both"/>
        <w:rPr/>
      </w:pPr>
      <w:r>
        <w:rPr>
          <w:rFonts w:eastAsia="Calibri"/>
          <w:b w:val="false"/>
          <w:sz w:val="24"/>
          <w:szCs w:val="24"/>
        </w:rPr>
        <w:t xml:space="preserve">stale dostępny sygnał telefonii komórkowej w miejscu przebywania seniora, </w:t>
      </w:r>
    </w:p>
    <w:p>
      <w:pPr>
        <w:pStyle w:val="Default"/>
        <w:numPr>
          <w:ilvl w:val="1"/>
          <w:numId w:val="22"/>
        </w:numPr>
        <w:spacing w:before="0" w:after="0"/>
        <w:ind w:hanging="340" w:start="680" w:end="0"/>
        <w:jc w:val="both"/>
        <w:rPr/>
      </w:pPr>
      <w:r>
        <w:rPr>
          <w:rFonts w:eastAsia="Calibri"/>
          <w:b w:val="false"/>
          <w:sz w:val="24"/>
          <w:szCs w:val="24"/>
        </w:rPr>
        <w:t xml:space="preserve">noszenie na nadgarstku/użytkowanie urządzenia/opaski bezpieczeństwa, </w:t>
      </w:r>
    </w:p>
    <w:p>
      <w:pPr>
        <w:pStyle w:val="Default"/>
        <w:numPr>
          <w:ilvl w:val="1"/>
          <w:numId w:val="22"/>
        </w:numPr>
        <w:spacing w:before="0" w:after="0"/>
        <w:ind w:hanging="340" w:start="680" w:end="0"/>
        <w:jc w:val="both"/>
        <w:rPr/>
      </w:pPr>
      <w:r>
        <w:rPr>
          <w:rFonts w:eastAsia="Calibri"/>
          <w:b w:val="false"/>
          <w:sz w:val="24"/>
          <w:szCs w:val="24"/>
        </w:rPr>
        <w:t xml:space="preserve">zapewnienie w sposób nieprzerwany właściwego poziomu naładowania baterii. </w:t>
      </w:r>
    </w:p>
    <w:p>
      <w:pPr>
        <w:pStyle w:val="Default"/>
        <w:spacing w:before="170" w:after="0"/>
        <w:jc w:val="center"/>
        <w:rPr/>
      </w:pPr>
      <w:r>
        <w:rPr>
          <w:rFonts w:eastAsia="Calibri"/>
          <w:b/>
          <w:sz w:val="24"/>
          <w:szCs w:val="24"/>
        </w:rPr>
        <w:t xml:space="preserve">ROZDZIAŁ IV.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NABÓR UCZESTNIKÓW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11 </w:t>
      </w:r>
    </w:p>
    <w:p>
      <w:pPr>
        <w:pStyle w:val="Default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Rekrutacja uczestników (zwanych dalej „kandydatem”) będzie składać się z następujących etapów: </w:t>
      </w:r>
    </w:p>
    <w:p>
      <w:pPr>
        <w:pStyle w:val="Default"/>
        <w:numPr>
          <w:ilvl w:val="0"/>
          <w:numId w:val="23"/>
        </w:numPr>
        <w:ind w:hanging="340" w:start="340" w:end="0"/>
        <w:jc w:val="both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Etap I </w:t>
      </w: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– przyjmowanie zgłoszeń do udziału w programie, </w:t>
      </w:r>
    </w:p>
    <w:p>
      <w:pPr>
        <w:pStyle w:val="Default"/>
        <w:widowControl w:val="false"/>
        <w:numPr>
          <w:ilvl w:val="0"/>
          <w:numId w:val="23"/>
        </w:numPr>
        <w:suppressAutoHyphens w:val="true"/>
        <w:overflowPunct w:val="false"/>
        <w:bidi w:val="0"/>
        <w:spacing w:before="0" w:after="0"/>
        <w:ind w:hanging="340" w:start="340" w:end="57"/>
        <w:jc w:val="both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Etap II </w:t>
      </w: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>– weryfikacja zgłoszeń pod kątem: spełnienia niezbędnych kryteriów warunkujących udział w programie/przyznania punktów premiujących/formalnym wniosku,</w:t>
      </w:r>
    </w:p>
    <w:p>
      <w:pPr>
        <w:pStyle w:val="Default"/>
        <w:widowControl w:val="false"/>
        <w:numPr>
          <w:ilvl w:val="0"/>
          <w:numId w:val="23"/>
        </w:numPr>
        <w:suppressAutoHyphens w:val="true"/>
        <w:overflowPunct w:val="false"/>
        <w:bidi w:val="0"/>
        <w:spacing w:before="0" w:after="0"/>
        <w:ind w:hanging="340" w:start="340" w:end="57"/>
        <w:jc w:val="both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Etap III </w:t>
      </w: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– utworzenie listy osób zakwalifikowanych do programu oraz ewentualnej listy osób zakwalifikowanych, lecz oczekujących na objecie wsparciem – poinformowanie kandydatów o wynikach kwalifikacji, </w:t>
      </w:r>
    </w:p>
    <w:p>
      <w:pPr>
        <w:pStyle w:val="Default"/>
        <w:numPr>
          <w:ilvl w:val="0"/>
          <w:numId w:val="23"/>
        </w:numPr>
        <w:ind w:hanging="340" w:start="340" w:end="0"/>
        <w:jc w:val="both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Etap IV </w:t>
      </w: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– podpisanie umów uczestnictwa w programie pomiędzy Ośrodkiem, a seniorem.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12 </w:t>
      </w:r>
    </w:p>
    <w:p>
      <w:pPr>
        <w:pStyle w:val="Default"/>
        <w:numPr>
          <w:ilvl w:val="0"/>
          <w:numId w:val="24"/>
        </w:numPr>
        <w:ind w:hanging="340" w:start="34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>Osoba, która wyraża chęć przystąpienia do programu zobowiązana jest do zapoznania się z niniejszym regulaminem.</w:t>
      </w:r>
    </w:p>
    <w:p>
      <w:pPr>
        <w:pStyle w:val="Default"/>
        <w:numPr>
          <w:ilvl w:val="0"/>
          <w:numId w:val="24"/>
        </w:numPr>
        <w:ind w:hanging="340" w:start="34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Senior lub jego opiekun może dokonać zgłoszenia do programu osobiście, w siedzibie Ośrodka. Po przyjęciu zgłoszenia zespół koordynujący wpisuje kandydata na listę zgłoszeniową.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13 </w:t>
      </w:r>
    </w:p>
    <w:p>
      <w:pPr>
        <w:pStyle w:val="Default"/>
        <w:numPr>
          <w:ilvl w:val="0"/>
          <w:numId w:val="3"/>
        </w:numPr>
        <w:spacing w:before="0" w:after="0"/>
        <w:ind w:hanging="340" w:start="34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Senior wypełnia czytelnie - samodzielnie lub z pomocą zespołu koordynującego, papierowy formularz zgłoszeniowy do programu, </w:t>
      </w:r>
      <w:r>
        <w:rPr>
          <w:rFonts w:eastAsia="Calibri"/>
          <w:sz w:val="24"/>
          <w:szCs w:val="24"/>
        </w:rPr>
        <w:t xml:space="preserve">opatrzony podpisem kandydata lub jego opiekuna prawnego - stanowiący </w:t>
      </w:r>
      <w:r>
        <w:rPr>
          <w:rFonts w:eastAsia="Calibri"/>
          <w:b/>
          <w:sz w:val="24"/>
          <w:szCs w:val="24"/>
        </w:rPr>
        <w:t xml:space="preserve">załącznik nr 1 </w:t>
      </w:r>
      <w:r>
        <w:rPr>
          <w:rFonts w:eastAsia="Calibri"/>
          <w:b w:val="false"/>
          <w:sz w:val="24"/>
          <w:szCs w:val="24"/>
        </w:rPr>
        <w:t>do regulaminu.</w:t>
      </w:r>
    </w:p>
    <w:p>
      <w:pPr>
        <w:pStyle w:val="Default"/>
        <w:numPr>
          <w:ilvl w:val="0"/>
          <w:numId w:val="3"/>
        </w:numPr>
        <w:spacing w:before="0" w:after="0"/>
        <w:ind w:hanging="340" w:start="340" w:end="0"/>
        <w:jc w:val="both"/>
        <w:rPr/>
      </w:pPr>
      <w:r>
        <w:rPr>
          <w:rFonts w:eastAsia="Calibri"/>
          <w:b w:val="false"/>
          <w:sz w:val="24"/>
          <w:szCs w:val="24"/>
        </w:rPr>
        <w:t>W przypadku osób ubezwłasnowolnionych formularz zgłoszeniowy oraz wszelką dokumentację wypełnia i podpisuje opiekun prawny seniora.</w:t>
      </w:r>
    </w:p>
    <w:p>
      <w:pPr>
        <w:pStyle w:val="Default"/>
        <w:numPr>
          <w:ilvl w:val="0"/>
          <w:numId w:val="3"/>
        </w:numPr>
        <w:spacing w:before="0" w:after="0"/>
        <w:ind w:hanging="340" w:start="340" w:end="0"/>
        <w:jc w:val="both"/>
        <w:rPr/>
      </w:pPr>
      <w:r>
        <w:rPr>
          <w:rFonts w:eastAsia="Calibri"/>
          <w:b w:val="false"/>
          <w:sz w:val="24"/>
          <w:szCs w:val="24"/>
        </w:rPr>
        <w:t xml:space="preserve">Formularze zgłoszeniowe należy składać osobiście lub za pośrednictwem innej osoby. </w:t>
      </w:r>
    </w:p>
    <w:p>
      <w:pPr>
        <w:pStyle w:val="Default"/>
        <w:numPr>
          <w:ilvl w:val="0"/>
          <w:numId w:val="3"/>
        </w:numPr>
        <w:spacing w:before="0" w:after="0"/>
        <w:ind w:hanging="340" w:start="340" w:end="0"/>
        <w:jc w:val="both"/>
        <w:rPr/>
      </w:pPr>
      <w:r>
        <w:rPr>
          <w:rFonts w:eastAsia="Calibri"/>
          <w:b w:val="false"/>
          <w:sz w:val="24"/>
          <w:szCs w:val="24"/>
        </w:rPr>
        <w:t xml:space="preserve">Dokumenty zgłoszeniowe muszą być wypełnione czytelnie, na kompletnym formularzu zgłoszenia, w języku polskim i podpisane we wszystkich wskazanych miejscach. </w:t>
      </w:r>
    </w:p>
    <w:p>
      <w:pPr>
        <w:pStyle w:val="Default"/>
        <w:numPr>
          <w:ilvl w:val="0"/>
          <w:numId w:val="3"/>
        </w:numPr>
        <w:spacing w:before="0" w:after="0"/>
        <w:ind w:hanging="340" w:start="340" w:end="0"/>
        <w:jc w:val="both"/>
        <w:rPr/>
      </w:pPr>
      <w:r>
        <w:rPr>
          <w:rFonts w:eastAsia="Calibri"/>
          <w:b w:val="false"/>
          <w:sz w:val="24"/>
          <w:szCs w:val="24"/>
        </w:rPr>
        <w:t xml:space="preserve">Zgłoszenia przyjmowane będą w siedzibie  Ośrodka </w:t>
      </w:r>
      <w:r>
        <w:rPr>
          <w:rFonts w:eastAsia="Calibri"/>
          <w:b w:val="false"/>
          <w:sz w:val="24"/>
          <w:szCs w:val="24"/>
        </w:rPr>
        <w:t>Pomocy Społecznej</w:t>
      </w:r>
      <w:r>
        <w:rPr>
          <w:rFonts w:eastAsia="Calibri"/>
          <w:b w:val="false"/>
          <w:sz w:val="24"/>
          <w:szCs w:val="24"/>
        </w:rPr>
        <w:t>, przy ul. Plac Zwycięstwa 37 w Gryficach – przez zespół koordynujący pokój nr 12.</w:t>
      </w:r>
    </w:p>
    <w:p>
      <w:pPr>
        <w:pStyle w:val="Default"/>
        <w:numPr>
          <w:ilvl w:val="0"/>
          <w:numId w:val="3"/>
        </w:numPr>
        <w:spacing w:before="0" w:after="0"/>
        <w:ind w:hanging="340" w:start="340" w:end="0"/>
        <w:jc w:val="both"/>
        <w:rPr/>
      </w:pPr>
      <w:r>
        <w:rPr>
          <w:rFonts w:eastAsia="Calibri"/>
          <w:b w:val="false"/>
          <w:sz w:val="24"/>
          <w:szCs w:val="24"/>
        </w:rPr>
        <w:t xml:space="preserve">Formularze zgłoszeniowe dostępne będą: </w:t>
      </w:r>
    </w:p>
    <w:p>
      <w:pPr>
        <w:pStyle w:val="Default"/>
        <w:numPr>
          <w:ilvl w:val="1"/>
          <w:numId w:val="3"/>
        </w:numPr>
        <w:spacing w:before="0" w:after="0"/>
        <w:ind w:hanging="340" w:start="680" w:end="0"/>
        <w:jc w:val="both"/>
        <w:rPr/>
      </w:pPr>
      <w:r>
        <w:rPr>
          <w:rFonts w:eastAsia="Calibri"/>
          <w:b w:val="false"/>
          <w:sz w:val="24"/>
          <w:szCs w:val="24"/>
        </w:rPr>
        <w:t xml:space="preserve">do pobrania na stronie </w:t>
      </w:r>
      <w:r>
        <w:rPr>
          <w:rFonts w:eastAsia="Calibri"/>
          <w:b w:val="false"/>
          <w:strike w:val="false"/>
          <w:dstrike w:val="false"/>
          <w:color w:val="auto"/>
          <w:sz w:val="24"/>
          <w:szCs w:val="24"/>
          <w:u w:val="none"/>
        </w:rPr>
        <w:t>stronie internetowej Ośrodka</w:t>
      </w:r>
      <w:r>
        <w:rPr>
          <w:rFonts w:eastAsia="Calibri"/>
          <w:b w:val="false"/>
          <w:strike w:val="false"/>
          <w:dstrike w:val="false"/>
          <w:color w:val="0462C1"/>
          <w:sz w:val="24"/>
          <w:szCs w:val="24"/>
          <w:u w:val="none"/>
        </w:rPr>
        <w:t xml:space="preserve"> www.ops.gryfice.eu </w:t>
      </w:r>
      <w:r>
        <w:rPr>
          <w:rFonts w:eastAsia="Calibri"/>
          <w:b w:val="false"/>
          <w:sz w:val="24"/>
          <w:szCs w:val="24"/>
        </w:rPr>
        <w:t xml:space="preserve">lub </w:t>
      </w:r>
    </w:p>
    <w:p>
      <w:pPr>
        <w:pStyle w:val="Default"/>
        <w:numPr>
          <w:ilvl w:val="1"/>
          <w:numId w:val="3"/>
        </w:numPr>
        <w:spacing w:before="0" w:after="0"/>
        <w:ind w:hanging="340" w:start="680" w:end="0"/>
        <w:jc w:val="both"/>
        <w:rPr/>
      </w:pPr>
      <w:r>
        <w:rPr>
          <w:rFonts w:eastAsia="Calibri"/>
          <w:b w:val="false"/>
          <w:sz w:val="24"/>
          <w:szCs w:val="24"/>
        </w:rPr>
        <w:t xml:space="preserve">do pobrania w wersji papierowej w sekretariacie Ośrodka. </w:t>
      </w:r>
    </w:p>
    <w:p>
      <w:pPr>
        <w:pStyle w:val="Default"/>
        <w:jc w:val="center"/>
        <w:rPr/>
      </w:pPr>
      <w:r>
        <w:rPr>
          <w:rFonts w:eastAsia="Calibri"/>
          <w:b/>
          <w:sz w:val="24"/>
          <w:szCs w:val="24"/>
        </w:rPr>
        <w:t xml:space="preserve">§ 14 </w:t>
      </w:r>
    </w:p>
    <w:p>
      <w:pPr>
        <w:pStyle w:val="Default"/>
        <w:numPr>
          <w:ilvl w:val="0"/>
          <w:numId w:val="4"/>
        </w:numPr>
        <w:spacing w:before="0" w:after="30"/>
        <w:ind w:hanging="360" w:start="360"/>
        <w:jc w:val="both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>Zgłoszenia kandydatów do programu przyjmowane będą w dniach 30 czerwca 2025 – 11 lipca 2025 roku w godzinach 8.00-14.00</w:t>
      </w: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, z zastrzeżeniem uruchomienia dodatkowego naboru w sytuacji wolnych miejsc do programu. </w:t>
      </w:r>
    </w:p>
    <w:p>
      <w:pPr>
        <w:pStyle w:val="Default"/>
        <w:numPr>
          <w:ilvl w:val="0"/>
          <w:numId w:val="4"/>
        </w:numPr>
        <w:spacing w:before="0" w:after="30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>Złożenie przez kandydata formularza zgłoszenia jest jednoznaczne z wyrażaniem przez niego woli uczestnictwa w programie.</w:t>
      </w:r>
    </w:p>
    <w:p>
      <w:pPr>
        <w:pStyle w:val="Default"/>
        <w:widowControl w:val="false"/>
        <w:numPr>
          <w:ilvl w:val="0"/>
          <w:numId w:val="4"/>
        </w:numPr>
        <w:suppressAutoHyphens w:val="true"/>
        <w:overflowPunct w:val="false"/>
        <w:bidi w:val="0"/>
        <w:spacing w:before="0" w:after="30"/>
        <w:ind w:hanging="340" w:start="340" w:end="57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Złożenie wniosku przez seniora lub jego opiekuna nie jest równoznaczne z przyznaniem wsparcia w ramach programu. </w:t>
      </w:r>
    </w:p>
    <w:p>
      <w:pPr>
        <w:pStyle w:val="Default"/>
        <w:numPr>
          <w:ilvl w:val="0"/>
          <w:numId w:val="4"/>
        </w:numPr>
        <w:spacing w:before="0" w:after="30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O wynikach naboru senior zostanie zawiadomiony pisemnie lub telefonicznie, bądź osobiście przez zespół koordynujący. </w:t>
      </w:r>
    </w:p>
    <w:p>
      <w:pPr>
        <w:pStyle w:val="Default"/>
        <w:numPr>
          <w:ilvl w:val="0"/>
          <w:numId w:val="4"/>
        </w:numPr>
        <w:spacing w:before="0" w:after="30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Zgłoszenia, które nie spełnią łącznie wszystkich kryteriów kwalifikacji zostaną odrzucone. </w:t>
      </w:r>
    </w:p>
    <w:p>
      <w:pPr>
        <w:pStyle w:val="Default"/>
        <w:numPr>
          <w:ilvl w:val="0"/>
          <w:numId w:val="4"/>
        </w:numPr>
        <w:spacing w:before="0" w:after="0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W przypadku stwierdzenia, że dokumenty zgłoszeniowe nie spełniają wymogów formalnych zespół koordynujący wzywa kandydata do uzupełnienia braków w terminie 3 dni od dnia wezwania pod rygorem odrzucenia wniosku.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15 </w:t>
      </w:r>
    </w:p>
    <w:p>
      <w:pPr>
        <w:pStyle w:val="Default"/>
        <w:numPr>
          <w:ilvl w:val="0"/>
          <w:numId w:val="25"/>
        </w:numPr>
        <w:ind w:hanging="340" w:start="340" w:end="0"/>
        <w:jc w:val="both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>W przypadku wpływu większej ilości zgłoszeń, niż liczba wolnych teleopasek (miejsc) –</w:t>
      </w: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 </w:t>
      </w: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o pierwszeństwie kwalifikacji decydują kolejno: </w:t>
      </w:r>
    </w:p>
    <w:p>
      <w:pPr>
        <w:pStyle w:val="Default"/>
        <w:numPr>
          <w:ilvl w:val="1"/>
          <w:numId w:val="25"/>
        </w:numPr>
        <w:ind w:hanging="340" w:start="68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dodatkowe kryteria premiujące, o których mowa w § 8 ust. 2, tj.: </w:t>
      </w:r>
    </w:p>
    <w:p>
      <w:pPr>
        <w:pStyle w:val="Default"/>
        <w:numPr>
          <w:ilvl w:val="2"/>
          <w:numId w:val="25"/>
        </w:numPr>
        <w:ind w:hanging="340" w:start="85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wiek 75+, </w:t>
      </w:r>
    </w:p>
    <w:p>
      <w:pPr>
        <w:pStyle w:val="Default"/>
        <w:numPr>
          <w:ilvl w:val="2"/>
          <w:numId w:val="25"/>
        </w:numPr>
        <w:ind w:hanging="340" w:start="85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status osoby samotnej, </w:t>
      </w:r>
    </w:p>
    <w:p>
      <w:pPr>
        <w:pStyle w:val="Default"/>
        <w:numPr>
          <w:ilvl w:val="2"/>
          <w:numId w:val="25"/>
        </w:numPr>
        <w:ind w:hanging="340" w:start="85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ważne orzeczenie o znacznym stopniu niepełnosprawności/grupę inwalidztwa, </w:t>
      </w:r>
    </w:p>
    <w:p>
      <w:pPr>
        <w:pStyle w:val="Default"/>
        <w:numPr>
          <w:ilvl w:val="1"/>
          <w:numId w:val="25"/>
        </w:numPr>
        <w:ind w:hanging="340" w:start="68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najwcześniejsza data i godzina złożenia wniosku. </w:t>
      </w:r>
    </w:p>
    <w:p>
      <w:pPr>
        <w:pStyle w:val="Default"/>
        <w:numPr>
          <w:ilvl w:val="0"/>
          <w:numId w:val="25"/>
        </w:numPr>
        <w:ind w:hanging="340" w:start="34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Pozostałe osoby, które spełnią kryteria kwalifikacji, lecz z uwagi na wyczerpany planowany limit miejsc nie zostaną objęte wsparciem - zostaną wpisane na listę osób rezerwowych.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16 </w:t>
      </w:r>
    </w:p>
    <w:p>
      <w:pPr>
        <w:pStyle w:val="Default"/>
        <w:jc w:val="both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>Z procesu kwalifikacji sporz</w:t>
      </w:r>
      <w:r>
        <w:rPr>
          <w:rFonts w:eastAsia="Calibri"/>
          <w:sz w:val="24"/>
          <w:szCs w:val="24"/>
        </w:rPr>
        <w:t xml:space="preserve">ądzony zostanie protokół wpięty do akt programu.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17 </w:t>
      </w:r>
    </w:p>
    <w:p>
      <w:pPr>
        <w:pStyle w:val="Default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Zespół koordynujący zastrzega sobie prawo do umieszczenia seniora, jako osoby zakwalifikowanej do programu na liście rezerwowej, jeśli 3-krotne próby nawiązania kontaktu, celem poinformowania o wynikach naboru, w tym zaproszenia na szkolenie i podpisanie umowy zakończą się niepowodzeniem. </w:t>
      </w:r>
    </w:p>
    <w:p>
      <w:pPr>
        <w:pStyle w:val="Default"/>
        <w:spacing w:before="227" w:after="0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ROZDZIAŁ V.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PRAWA I OBOWIĄZKI SENIORA ZAKWALIFIKOWANEGO DO PROGRAMU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18 </w:t>
      </w:r>
    </w:p>
    <w:p>
      <w:pPr>
        <w:pStyle w:val="Default"/>
        <w:numPr>
          <w:ilvl w:val="0"/>
          <w:numId w:val="5"/>
        </w:numPr>
        <w:spacing w:before="0" w:after="27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Seniorzy zakwalifikowani do programu zobowiązani będą do podpisania umowy </w:t>
      </w:r>
      <w:r>
        <w:rPr>
          <w:rFonts w:eastAsia="Calibri" w:cs="Calibri"/>
          <w:b w:val="false"/>
          <w:bCs w:val="false"/>
          <w:strike w:val="false"/>
          <w:dstrike w:val="false"/>
          <w:color w:val="000000"/>
          <w:sz w:val="24"/>
          <w:szCs w:val="24"/>
          <w:u w:val="none"/>
        </w:rPr>
        <w:t xml:space="preserve">o użyczenie sprzętu oraz świadczenie usług teleopiekuńczych w ramach projektu „Korpus Wsparcia Seniorów – moduł II” na rok 2025 </w:t>
      </w:r>
      <w:r>
        <w:rPr>
          <w:rFonts w:eastAsia="Calibri"/>
          <w:b w:val="false"/>
          <w:bCs w:val="false"/>
          <w:strike w:val="false"/>
          <w:dstrike w:val="false"/>
          <w:sz w:val="24"/>
          <w:szCs w:val="24"/>
          <w:u w:val="none"/>
        </w:rPr>
        <w:t xml:space="preserve">zawartej pomiędzy seniorem, a Ośrodkiem reprezentowanym przez Dyrektora– wzór umowy stanowi załącznik nr 2 do regulaminu. </w:t>
      </w:r>
    </w:p>
    <w:p>
      <w:pPr>
        <w:pStyle w:val="Default"/>
        <w:numPr>
          <w:ilvl w:val="0"/>
          <w:numId w:val="5"/>
        </w:numPr>
        <w:spacing w:before="0" w:after="27"/>
        <w:ind w:hanging="360" w:start="360"/>
        <w:jc w:val="both"/>
        <w:rPr/>
      </w:pPr>
      <w:r>
        <w:rPr>
          <w:rFonts w:eastAsia="Calibri"/>
          <w:b w:val="false"/>
          <w:bCs w:val="false"/>
          <w:strike w:val="false"/>
          <w:dstrike w:val="false"/>
          <w:sz w:val="24"/>
          <w:szCs w:val="24"/>
          <w:u w:val="none"/>
        </w:rPr>
        <w:t xml:space="preserve">Umowa musi zostać podpisana przez seniora, niezwłocznie w dniu przekazania teleopaski. </w:t>
      </w:r>
    </w:p>
    <w:p>
      <w:pPr>
        <w:pStyle w:val="Default"/>
        <w:widowControl w:val="false"/>
        <w:numPr>
          <w:ilvl w:val="0"/>
          <w:numId w:val="5"/>
        </w:numPr>
        <w:suppressAutoHyphens w:val="true"/>
        <w:overflowPunct w:val="false"/>
        <w:bidi w:val="0"/>
        <w:spacing w:before="0" w:after="27"/>
        <w:ind w:hanging="340" w:start="340" w:end="57"/>
        <w:jc w:val="both"/>
        <w:rPr/>
      </w:pPr>
      <w:r>
        <w:rPr>
          <w:rFonts w:eastAsia="Calibri"/>
          <w:b w:val="false"/>
          <w:bCs w:val="false"/>
          <w:strike w:val="false"/>
          <w:dstrike w:val="false"/>
          <w:sz w:val="24"/>
          <w:szCs w:val="24"/>
          <w:u w:val="none"/>
        </w:rPr>
        <w:t>Osoby zakwalifikowane do programu w celu podniesienia jakości świadczonych na ich rzecz usług przez telecentrum mogą dobrowolnie udostępnić telecentrum swoje dodatkowe dane osobowe, inne niż te zawarte w formularzu zgłoszeniowym, w szczególności w zakresie stanu swojego zdrowia. Wzór formularza udostępn</w:t>
      </w: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>i telecentrum. Odbiorcą tych danych będzie podmiot, z którym Ośrodek podpisze umowę o świadczenie usług teleopieki. Senior przekazuje dane podmiotowi świadczącemu usługi, w dniu podpisania umowy uczestnictwa za pośrednictwem zespołu koordynującego Ośrodka.</w:t>
      </w:r>
    </w:p>
    <w:p>
      <w:pPr>
        <w:pStyle w:val="Default"/>
        <w:numPr>
          <w:ilvl w:val="0"/>
          <w:numId w:val="5"/>
        </w:numPr>
        <w:spacing w:before="0" w:after="27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Podanie dodatkowych danych jest dobrowolne, a ich niepodanie nie będzie skutkowało wykluczeniem z programu.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19 </w:t>
      </w:r>
    </w:p>
    <w:p>
      <w:pPr>
        <w:pStyle w:val="Default"/>
        <w:numPr>
          <w:ilvl w:val="0"/>
          <w:numId w:val="6"/>
        </w:numPr>
        <w:spacing w:before="0" w:after="27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Osoby zakwalifikowane do programu po raz pierwszy, zobowiązane są do uczestnictwa </w:t>
        <w:br/>
        <w:t xml:space="preserve">w szkoleniu z zakresu obsługi teleopaski. Jest to warunek niezbędny do otrzymania wsparcia. </w:t>
      </w:r>
    </w:p>
    <w:p>
      <w:pPr>
        <w:pStyle w:val="Default"/>
        <w:numPr>
          <w:ilvl w:val="0"/>
          <w:numId w:val="6"/>
        </w:numPr>
        <w:spacing w:before="0" w:after="27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Podpisanie umowy użyczenia będzie miało miejsce podczas przekazania urządzenia połączonego ze szkoleniem z obsługi urządzenia. </w:t>
      </w:r>
    </w:p>
    <w:p>
      <w:pPr>
        <w:pStyle w:val="Default"/>
        <w:numPr>
          <w:ilvl w:val="0"/>
          <w:numId w:val="6"/>
        </w:numPr>
        <w:spacing w:before="0" w:after="27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Odbiór przez seniora teleopaski oraz udział w szkoleniu potwierdzony zostanie w formie protokołu zdawczo – odbiorczego, stanowiącego </w:t>
      </w: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załącznik nr 3 </w:t>
      </w: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do regulaminu. </w:t>
      </w:r>
    </w:p>
    <w:p>
      <w:pPr>
        <w:pStyle w:val="Default"/>
        <w:numPr>
          <w:ilvl w:val="0"/>
          <w:numId w:val="6"/>
        </w:numPr>
        <w:spacing w:before="0" w:after="0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W celach promocyjnych/dowodowych programu dopuszcza się możliwość udokumentowania wydarzenia, o którym mowa w niniejszym paragrafie w postaci fotorelacji. Zdjęcia stanowić będą dokumentację wewnętrzną Ośrodka załączoną do akt programu, jak również mogą zostać opublikowane na stronie internetowej gminy Gryfice, w tym mediach społecznościowych i na stronie internetowej Ośrodka.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20 </w:t>
      </w:r>
    </w:p>
    <w:p>
      <w:pPr>
        <w:pStyle w:val="Default"/>
        <w:widowControl w:val="false"/>
        <w:numPr>
          <w:ilvl w:val="0"/>
          <w:numId w:val="7"/>
        </w:numPr>
        <w:suppressAutoHyphens w:val="true"/>
        <w:overflowPunct w:val="false"/>
        <w:bidi w:val="0"/>
        <w:spacing w:before="0" w:after="27"/>
        <w:ind w:hanging="340" w:start="340" w:end="113"/>
        <w:jc w:val="both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Teleopaska zostaje przekazana seniorowi w użyczenie, co oznacza, że senior otrzymuje ją na czas trwania umowy. </w:t>
      </w: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Ośrodek jako użyczający jest właścicielem urządzenia. </w:t>
      </w:r>
    </w:p>
    <w:p>
      <w:pPr>
        <w:pStyle w:val="Default"/>
        <w:numPr>
          <w:ilvl w:val="0"/>
          <w:numId w:val="7"/>
        </w:numPr>
        <w:spacing w:before="0" w:after="27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Senior zobowiązany jest do korzystania ze wsparcia przez okres i zgodnie z zasadami określonymi w umowie użyczenia. </w:t>
      </w:r>
    </w:p>
    <w:p>
      <w:pPr>
        <w:pStyle w:val="Default"/>
        <w:widowControl w:val="false"/>
        <w:numPr>
          <w:ilvl w:val="0"/>
          <w:numId w:val="7"/>
        </w:numPr>
        <w:suppressAutoHyphens w:val="true"/>
        <w:overflowPunct w:val="false"/>
        <w:bidi w:val="0"/>
        <w:spacing w:before="0" w:after="27"/>
        <w:ind w:hanging="340" w:start="340" w:end="113"/>
        <w:jc w:val="both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Senior odpowiada za przekazaną mu do używania teleopaskę. W przypadku jej utraty lub uszkodzenia ma on obowiązek niezwłocznego poinformowania o tym fakcie zespół koordynujący, nie później niż w terminie 3 dni kalendarzowych od momentu jej utraty lub uszkodzenia. </w:t>
      </w:r>
    </w:p>
    <w:p>
      <w:pPr>
        <w:pStyle w:val="Default"/>
        <w:numPr>
          <w:ilvl w:val="0"/>
          <w:numId w:val="7"/>
        </w:numPr>
        <w:spacing w:before="0" w:after="27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Senior ponosi odpowiedzialność za uszkodzenia wynikające z korzystania z teleopaski wynikające z użytkowania niezgodnie z jej przeznaczeniem lub właściwościami lub w inny sposób sprzeczny z umową użyczenia. W takiej sytuacji senior może być zobowiązany do pokrycia wszelkich kosztów związanych z naprawą urządzenia. </w:t>
      </w:r>
    </w:p>
    <w:p>
      <w:pPr>
        <w:pStyle w:val="Default"/>
        <w:numPr>
          <w:ilvl w:val="0"/>
          <w:numId w:val="7"/>
        </w:numPr>
        <w:spacing w:before="0" w:after="27"/>
        <w:ind w:hanging="360" w:start="360"/>
        <w:jc w:val="both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>W przypadku utraty lub uszkodzenia urządzenia w sposób trwały senior może być zobowiązany do zwrotu równowartości urządzenia, chyba że do utraty lub uszkodzenia doszło z przyczyn nieumyślnych, za które nie ponosi on odpowiedzialności</w:t>
      </w: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. </w:t>
      </w:r>
    </w:p>
    <w:p>
      <w:pPr>
        <w:pStyle w:val="Default"/>
        <w:numPr>
          <w:ilvl w:val="0"/>
          <w:numId w:val="7"/>
        </w:numPr>
        <w:spacing w:before="0" w:after="27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Senior nie ponosi odpowiedzialności za teleopaskę, jeżeli do jej uszkodzenia doszło w następstwie działania siły wyższej lub zdarzeń losowych lub w przypadku awarii opaski spowodowanej ukrytą wadą urządzenia. </w:t>
      </w:r>
    </w:p>
    <w:p>
      <w:pPr>
        <w:pStyle w:val="Default"/>
        <w:numPr>
          <w:ilvl w:val="0"/>
          <w:numId w:val="7"/>
        </w:numPr>
        <w:spacing w:before="0" w:after="0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Zakończenie udziału w programie skutkuje niezwłocznym zwrotem urządzenia, co potwierdzone zostaje w protokole zdawczo – odbiorczym.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21 </w:t>
      </w:r>
    </w:p>
    <w:p>
      <w:pPr>
        <w:pStyle w:val="Default"/>
        <w:numPr>
          <w:ilvl w:val="0"/>
          <w:numId w:val="26"/>
        </w:numPr>
        <w:ind w:hanging="340" w:start="397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Seniorzy zakwalifikowani do udziału w programie zobowiązani będą także w szczególności do: </w:t>
      </w:r>
    </w:p>
    <w:p>
      <w:pPr>
        <w:pStyle w:val="Default"/>
        <w:numPr>
          <w:ilvl w:val="1"/>
          <w:numId w:val="26"/>
        </w:numPr>
        <w:ind w:hanging="340" w:start="68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przestrzegania niniejszego regulaminu, umowy użyczenia i obowiązujących przepisów prawa, w tym do poszanowania dóbr osobistych i praw własności intelektualnej stron zaangażowanych w realizację zadania, innych użytkowników oraz osób trzecich, </w:t>
      </w:r>
    </w:p>
    <w:p>
      <w:pPr>
        <w:pStyle w:val="Default"/>
        <w:numPr>
          <w:ilvl w:val="1"/>
          <w:numId w:val="26"/>
        </w:numPr>
        <w:ind w:hanging="340" w:start="68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powstrzymywania się od działań mogących zakłócić funkcjonowanie usług teleopieki, </w:t>
      </w:r>
    </w:p>
    <w:p>
      <w:pPr>
        <w:pStyle w:val="Default"/>
        <w:widowControl w:val="false"/>
        <w:numPr>
          <w:ilvl w:val="1"/>
          <w:numId w:val="26"/>
        </w:numPr>
        <w:suppressAutoHyphens w:val="true"/>
        <w:overflowPunct w:val="false"/>
        <w:bidi w:val="0"/>
        <w:spacing w:before="0" w:after="0"/>
        <w:ind w:hanging="340" w:start="680" w:end="113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udostępnienia danych niezbędnych do prawidłowej realizacji usług zgodnych ze stanem faktycznym. </w:t>
      </w:r>
    </w:p>
    <w:p>
      <w:pPr>
        <w:pStyle w:val="Default"/>
        <w:spacing w:before="113" w:after="0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ROZDZIAŁ VI.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REZYGNACJA I WYKLUCZENIE Z UDZIAŁU W PROGRAMIE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22 </w:t>
      </w:r>
    </w:p>
    <w:p>
      <w:pPr>
        <w:pStyle w:val="Default"/>
        <w:numPr>
          <w:ilvl w:val="0"/>
          <w:numId w:val="8"/>
        </w:numPr>
        <w:spacing w:before="0" w:after="27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Senior ma prawo do rezygnacji z udziału w programie na własne żądanie w dowolnym czasie. </w:t>
      </w:r>
    </w:p>
    <w:p>
      <w:pPr>
        <w:pStyle w:val="Default"/>
        <w:numPr>
          <w:ilvl w:val="0"/>
          <w:numId w:val="8"/>
        </w:numPr>
        <w:spacing w:before="0" w:after="0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Osoba rezygnująca z udziału w programie wraz z członkiem zespołu koordynującego wypełniają w tym celu protokół zdawczo-odbiorczy.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23 </w:t>
      </w:r>
    </w:p>
    <w:p>
      <w:pPr>
        <w:pStyle w:val="Default"/>
        <w:numPr>
          <w:ilvl w:val="0"/>
          <w:numId w:val="9"/>
        </w:numPr>
        <w:spacing w:before="0" w:after="30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Zespół koordynujący program może dokonać rutynowej kontroli wykorzystywania opaski, bez wcześniejszej zapowiedzi w miejscu zamieszkania seniora. </w:t>
      </w:r>
    </w:p>
    <w:p>
      <w:pPr>
        <w:pStyle w:val="Default"/>
        <w:widowControl w:val="false"/>
        <w:numPr>
          <w:ilvl w:val="0"/>
          <w:numId w:val="9"/>
        </w:numPr>
        <w:suppressAutoHyphens w:val="true"/>
        <w:overflowPunct w:val="false"/>
        <w:bidi w:val="0"/>
        <w:spacing w:before="0" w:after="0"/>
        <w:ind w:hanging="340" w:start="340" w:end="57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>Zespół koordynujący w przypadku wątpliwości związanych z warunkami uczestnictwa może dokonać wizyty w środowisku, tj. w miejscu zamieszkania seniora lub może wymagać przedłożenia aktualnego zaświadczenia o stanie zdrowia wystawionego przez lekarza podstawowej opieki zdrowotnej.</w:t>
      </w:r>
    </w:p>
    <w:p>
      <w:pPr>
        <w:pStyle w:val="Default"/>
        <w:numPr>
          <w:ilvl w:val="0"/>
          <w:numId w:val="9"/>
        </w:numPr>
        <w:spacing w:before="0" w:after="0"/>
        <w:ind w:hanging="360" w:start="360"/>
        <w:jc w:val="both"/>
        <w:rPr/>
      </w:pPr>
      <w:r>
        <w:rPr>
          <w:rFonts w:eastAsia="Calibri"/>
          <w:sz w:val="24"/>
          <w:szCs w:val="24"/>
        </w:rPr>
        <w:t xml:space="preserve">Senior zobowiązany jest do współpracy z zespołem koordynującym w celu sprawnej realizacji wsparcia w ramach programu. Brak współpracy lub utrudnianie pracy zespołu koordynującego skutkować może natychmiastowym usunięciem z programu i rozwiązaniem umowy. Brak zwrotu teleopaski równoważy się z obciążeniem finansowym równowartości teleopaski. </w:t>
      </w:r>
    </w:p>
    <w:p>
      <w:pPr>
        <w:pStyle w:val="Default"/>
        <w:jc w:val="center"/>
        <w:rPr/>
      </w:pPr>
      <w:r>
        <w:rPr>
          <w:rFonts w:eastAsia="Calibri"/>
          <w:b/>
          <w:sz w:val="24"/>
          <w:szCs w:val="24"/>
        </w:rPr>
        <w:t xml:space="preserve">§ 24 </w:t>
      </w:r>
    </w:p>
    <w:p>
      <w:pPr>
        <w:pStyle w:val="Default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Rażące nieprzestrzeganie regulaminu oraz niewłaściwe korzystanie z teleopaski może skutkować wykluczeniem z programu.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25 </w:t>
      </w:r>
    </w:p>
    <w:p>
      <w:pPr>
        <w:pStyle w:val="Default"/>
        <w:numPr>
          <w:ilvl w:val="0"/>
          <w:numId w:val="10"/>
        </w:numPr>
        <w:spacing w:before="0" w:after="27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W przypadku rezygnacji lub wykluczenia z udziału w programie, zmiany sytuacji osobistej, bądź śmierci seniora - w jego miejsce przyjmowany będzie kandydat z listy rezerwowej lub kandydat wyłoniony w drodze nowego naboru uczestników. </w:t>
      </w:r>
    </w:p>
    <w:p>
      <w:pPr>
        <w:pStyle w:val="Default"/>
        <w:numPr>
          <w:ilvl w:val="0"/>
          <w:numId w:val="10"/>
        </w:numPr>
        <w:spacing w:before="0" w:after="0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W sytuacji, o której mowa w ust. 1 opaskę należy niezwłocznie zwrócić do zespołu koordynującego. </w:t>
      </w: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>Zwrotu teleopaski dokonuje senior lub członek rodziny lub inna bliska osoba/opiekun</w:t>
      </w: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. W takiej sytuacji urządzenie zostaje przekonfigurowane i przekazane do użytku kolejnej osobie kwalifikującej się do udziału w programie. </w:t>
      </w:r>
    </w:p>
    <w:p>
      <w:pPr>
        <w:pStyle w:val="Default"/>
        <w:spacing w:before="227" w:after="0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ROZDZIAŁ VII.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POSTANOWIENIA KOŃCOWE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26 </w:t>
      </w:r>
    </w:p>
    <w:p>
      <w:pPr>
        <w:pStyle w:val="Default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Działania w ramach programu koordynuje zespół pracowników Ośrodka, stanowiący tzw. zespół koordynujący wyznaczony przez Dyrektora Ośrodka. 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27 </w:t>
      </w:r>
    </w:p>
    <w:p>
      <w:pPr>
        <w:pStyle w:val="Default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Ośrodek nie ponosi odpowiedzialności za szkody materialne lub niematerialne związane z korzystaniem z usługi w ramach programu. </w:t>
      </w:r>
    </w:p>
    <w:p>
      <w:pPr>
        <w:pStyle w:val="Default"/>
        <w:jc w:val="center"/>
        <w:rPr/>
      </w:pPr>
      <w:r>
        <w:rPr>
          <w:rFonts w:eastAsia="Calibri"/>
          <w:b/>
          <w:strike w:val="false"/>
          <w:dstrike w:val="false"/>
          <w:sz w:val="24"/>
          <w:szCs w:val="24"/>
          <w:u w:val="none"/>
        </w:rPr>
        <w:t xml:space="preserve">§ 28 </w:t>
      </w:r>
    </w:p>
    <w:p>
      <w:pPr>
        <w:pStyle w:val="Default"/>
        <w:numPr>
          <w:ilvl w:val="0"/>
          <w:numId w:val="11"/>
        </w:numPr>
        <w:spacing w:before="0" w:after="30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Ostateczna interpretacja niniejszego regulaminu należy do Ośrodka, przez co jest wiążąca dla kandydatów programu i ostatecznego odbiorcy usług. </w:t>
      </w:r>
    </w:p>
    <w:p>
      <w:pPr>
        <w:pStyle w:val="Default"/>
        <w:numPr>
          <w:ilvl w:val="0"/>
          <w:numId w:val="11"/>
        </w:numPr>
        <w:spacing w:before="0" w:after="30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Ośrodek zastrzega sobie prawo do zmian w niniejszym regulaminie, o czym w przypadku ich wdrożenia zobowiązuje się niezwłocznie zawiadomić kandydatów do programu, bądź uczestników programu, poprzez zamieszczenie informacji na stronie internetowej jednostki lub w inny sposób (np. pisemnie, telefonicznie). </w:t>
      </w:r>
    </w:p>
    <w:p>
      <w:pPr>
        <w:pStyle w:val="Default"/>
        <w:numPr>
          <w:ilvl w:val="0"/>
          <w:numId w:val="11"/>
        </w:numPr>
        <w:spacing w:before="0" w:after="0"/>
        <w:ind w:hanging="360" w:start="36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W sprawach nieuregulowanych niniejszym regulaminem wszelkie decyzje podejmuje Dyrektor wraz z zespołem koordynującym. </w:t>
      </w:r>
    </w:p>
    <w:p>
      <w:pPr>
        <w:pStyle w:val="Normal"/>
        <w:jc w:val="both"/>
        <w:rPr>
          <w:rFonts w:ascii="Calibri" w:hAnsi="Calibri" w:eastAsia="Calibri"/>
          <w:sz w:val="24"/>
          <w:szCs w:val="24"/>
        </w:rPr>
      </w:pPr>
      <w:r>
        <w:rPr>
          <w:rFonts w:eastAsia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/>
          <w:sz w:val="24"/>
          <w:szCs w:val="24"/>
        </w:rPr>
      </w:pPr>
      <w:r>
        <w:rPr>
          <w:rFonts w:eastAsia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/>
          <w:sz w:val="24"/>
          <w:szCs w:val="24"/>
        </w:rPr>
      </w:pPr>
      <w:r>
        <w:rPr>
          <w:rFonts w:eastAsia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/>
          <w:sz w:val="24"/>
          <w:szCs w:val="24"/>
        </w:rPr>
      </w:pPr>
      <w:r>
        <w:rPr>
          <w:rFonts w:eastAsia="Calibri" w:ascii="Calibri" w:hAnsi="Calibri"/>
          <w:sz w:val="24"/>
          <w:szCs w:val="24"/>
        </w:rPr>
      </w:r>
    </w:p>
    <w:p>
      <w:pPr>
        <w:pStyle w:val="Normal"/>
        <w:jc w:val="both"/>
        <w:rPr>
          <w:b/>
          <w:strike w:val="false"/>
          <w:dstrike w:val="false"/>
          <w:sz w:val="26"/>
          <w:u w:val="none"/>
        </w:rPr>
      </w:pPr>
      <w:r>
        <w:rPr>
          <w:b/>
          <w:strike w:val="false"/>
          <w:dstrike w:val="false"/>
          <w:sz w:val="26"/>
          <w:u w:val="none"/>
        </w:rPr>
      </w:r>
    </w:p>
    <w:p>
      <w:pPr>
        <w:pStyle w:val="Normal"/>
        <w:jc w:val="end"/>
        <w:rPr>
          <w:rFonts w:ascii="Calibri" w:hAnsi="Calibri" w:eastAsia="Calibri"/>
          <w:b/>
          <w:strike w:val="false"/>
          <w:dstrike w:val="false"/>
          <w:sz w:val="26"/>
          <w:u w:val="none"/>
        </w:rPr>
      </w:pPr>
      <w:r>
        <w:rPr>
          <w:rFonts w:eastAsia="Calibri" w:ascii="Calibri" w:hAnsi="Calibri"/>
          <w:b/>
          <w:strike w:val="false"/>
          <w:dstrike w:val="false"/>
          <w:sz w:val="26"/>
          <w:u w:val="none"/>
        </w:rPr>
      </w:r>
    </w:p>
    <w:p>
      <w:pPr>
        <w:pStyle w:val="Normal"/>
        <w:jc w:val="end"/>
        <w:rPr>
          <w:rFonts w:ascii="Calibri" w:hAnsi="Calibri" w:eastAsia="Calibri"/>
          <w:b/>
          <w:strike w:val="false"/>
          <w:dstrike w:val="false"/>
          <w:sz w:val="26"/>
          <w:u w:val="none"/>
        </w:rPr>
      </w:pPr>
      <w:r>
        <w:rPr>
          <w:rFonts w:eastAsia="Calibri" w:ascii="Calibri" w:hAnsi="Calibri"/>
          <w:b/>
          <w:strike w:val="false"/>
          <w:dstrike w:val="false"/>
          <w:sz w:val="26"/>
          <w:u w:val="none"/>
        </w:rPr>
      </w:r>
    </w:p>
    <w:p>
      <w:pPr>
        <w:pStyle w:val="Normal"/>
        <w:jc w:val="end"/>
        <w:rPr>
          <w:rFonts w:ascii="Calibri" w:hAnsi="Calibri" w:eastAsia="Calibri"/>
          <w:b/>
          <w:strike w:val="false"/>
          <w:dstrike w:val="false"/>
          <w:sz w:val="26"/>
          <w:u w:val="none"/>
        </w:rPr>
      </w:pPr>
      <w:r>
        <w:rPr>
          <w:rFonts w:eastAsia="Calibri" w:ascii="Calibri" w:hAnsi="Calibri"/>
          <w:b/>
          <w:strike w:val="false"/>
          <w:dstrike w:val="false"/>
          <w:sz w:val="26"/>
          <w:u w:val="none"/>
        </w:rPr>
      </w:r>
    </w:p>
    <w:p>
      <w:pPr>
        <w:pStyle w:val="Normal"/>
        <w:jc w:val="end"/>
        <w:rPr>
          <w:rFonts w:ascii="Calibri" w:hAnsi="Calibri" w:eastAsia="Calibri"/>
          <w:b/>
          <w:strike w:val="false"/>
          <w:dstrike w:val="false"/>
          <w:sz w:val="26"/>
          <w:u w:val="none"/>
        </w:rPr>
      </w:pPr>
      <w:r>
        <w:rPr>
          <w:rFonts w:eastAsia="Calibri" w:ascii="Calibri" w:hAnsi="Calibri"/>
          <w:b/>
          <w:strike w:val="false"/>
          <w:dstrike w:val="false"/>
          <w:sz w:val="26"/>
          <w:u w:val="none"/>
        </w:rPr>
      </w:r>
    </w:p>
    <w:p>
      <w:pPr>
        <w:pStyle w:val="Normal"/>
        <w:jc w:val="end"/>
        <w:rPr>
          <w:rFonts w:ascii="Calibri" w:hAnsi="Calibri" w:eastAsia="Calibri"/>
          <w:b/>
          <w:strike w:val="false"/>
          <w:dstrike w:val="false"/>
          <w:sz w:val="26"/>
          <w:u w:val="none"/>
        </w:rPr>
      </w:pPr>
      <w:r>
        <w:rPr>
          <w:rFonts w:eastAsia="Calibri" w:ascii="Calibri" w:hAnsi="Calibri"/>
          <w:b/>
          <w:strike w:val="false"/>
          <w:dstrike w:val="false"/>
          <w:sz w:val="26"/>
          <w:u w:val="none"/>
        </w:rPr>
      </w:r>
    </w:p>
    <w:p>
      <w:pPr>
        <w:pStyle w:val="Normal"/>
        <w:jc w:val="end"/>
        <w:rPr>
          <w:rFonts w:ascii="Calibri" w:hAnsi="Calibri" w:eastAsia="Calibri"/>
          <w:b/>
          <w:strike w:val="false"/>
          <w:dstrike w:val="false"/>
          <w:sz w:val="26"/>
          <w:u w:val="none"/>
        </w:rPr>
      </w:pPr>
      <w:r>
        <w:rPr>
          <w:rFonts w:eastAsia="Calibri" w:ascii="Calibri" w:hAnsi="Calibri"/>
          <w:b/>
          <w:strike w:val="false"/>
          <w:dstrike w:val="false"/>
          <w:sz w:val="26"/>
          <w:u w:val="none"/>
        </w:rPr>
      </w:r>
    </w:p>
    <w:p>
      <w:pPr>
        <w:pStyle w:val="Normal"/>
        <w:jc w:val="end"/>
        <w:rPr/>
      </w:pPr>
      <w:r>
        <w:rPr>
          <w:rFonts w:eastAsia="Calibri" w:ascii="Calibri" w:hAnsi="Calibri"/>
          <w:b/>
          <w:strike w:val="false"/>
          <w:dstrike w:val="false"/>
          <w:sz w:val="26"/>
          <w:u w:val="none"/>
        </w:rPr>
        <w:t>Załącznik Nr 1 do Regulaminu</w:t>
      </w:r>
    </w:p>
    <w:p>
      <w:pPr>
        <w:pStyle w:val="Default"/>
        <w:rPr>
          <w:b/>
          <w:strike w:val="false"/>
          <w:dstrike w:val="false"/>
          <w:sz w:val="26"/>
          <w:u w:val="none"/>
        </w:rPr>
      </w:pPr>
      <w:r>
        <w:rPr>
          <w:b/>
          <w:strike w:val="false"/>
          <w:dstrike w:val="false"/>
          <w:sz w:val="26"/>
          <w:u w:val="none"/>
        </w:rPr>
      </w:r>
    </w:p>
    <w:p>
      <w:pPr>
        <w:pStyle w:val="Default"/>
        <w:rPr>
          <w:b/>
          <w:strike w:val="false"/>
          <w:dstrike w:val="false"/>
          <w:sz w:val="26"/>
          <w:u w:val="none"/>
        </w:rPr>
      </w:pPr>
      <w:r>
        <w:rPr>
          <w:b/>
          <w:strike w:val="false"/>
          <w:dstrike w:val="false"/>
          <w:sz w:val="26"/>
          <w:u w:val="none"/>
        </w:rPr>
      </w:r>
    </w:p>
    <w:p>
      <w:pPr>
        <w:pStyle w:val="Default"/>
        <w:jc w:val="center"/>
        <w:rPr/>
      </w:pPr>
      <w:r>
        <w:rPr>
          <w:rFonts w:eastAsia="Calibri"/>
          <w:b/>
          <w:bCs/>
          <w:color w:val="auto"/>
          <w:sz w:val="24"/>
          <w:szCs w:val="24"/>
        </w:rPr>
        <w:t xml:space="preserve">FORMULARZ ZGŁOSZENIOWY </w:t>
      </w:r>
    </w:p>
    <w:p>
      <w:pPr>
        <w:pStyle w:val="Default"/>
        <w:jc w:val="start"/>
        <w:rPr/>
      </w:pPr>
      <w:r>
        <w:rPr>
          <w:rFonts w:eastAsia="Calibri"/>
          <w:b/>
          <w:bCs/>
          <w:strike w:val="false"/>
          <w:dstrike w:val="false"/>
          <w:color w:val="auto"/>
          <w:sz w:val="24"/>
          <w:szCs w:val="24"/>
          <w:u w:val="none"/>
        </w:rPr>
        <w:t>GMINNY PROGRAM OSŁONOWY „Korpus Wsparcia Seniorów” na rok 2025 – moduł II</w:t>
      </w:r>
    </w:p>
    <w:p>
      <w:pPr>
        <w:pStyle w:val="Default"/>
        <w:tabs>
          <w:tab w:val="clear" w:pos="720"/>
        </w:tabs>
        <w:jc w:val="both"/>
        <w:rPr/>
      </w:pPr>
      <w:r>
        <w:rPr>
          <w:rFonts w:eastAsia="Calibri"/>
          <w:b w:val="false"/>
          <w:strike w:val="false"/>
          <w:dstrike w:val="false"/>
          <w:sz w:val="23"/>
          <w:u w:val="none"/>
        </w:rPr>
        <w:t xml:space="preserve">Zadanie realizowane w oparciu o program rządowy: „Korpus Wsparcia Seniorów” – moduł II teleopieka </w:t>
      </w:r>
    </w:p>
    <w:tbl>
      <w:tblPr>
        <w:tblW w:w="9068" w:type="dxa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95"/>
        <w:gridCol w:w="52"/>
        <w:gridCol w:w="2236"/>
        <w:gridCol w:w="2133"/>
        <w:gridCol w:w="4252"/>
      </w:tblGrid>
      <w:tr>
        <w:trPr>
          <w:trHeight w:val="120" w:hRule="atLeast"/>
        </w:trPr>
        <w:tc>
          <w:tcPr>
            <w:tcW w:w="906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/>
            </w:pPr>
            <w:r>
              <w:rPr>
                <w:rFonts w:eastAsia="Calibri"/>
                <w:b/>
                <w:sz w:val="23"/>
              </w:rPr>
              <w:t xml:space="preserve">DANE SENIORA </w:t>
            </w:r>
          </w:p>
        </w:tc>
      </w:tr>
      <w:tr>
        <w:trPr>
          <w:trHeight w:val="120" w:hRule="atLeast"/>
        </w:trPr>
        <w:tc>
          <w:tcPr>
            <w:tcW w:w="39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/>
            </w:pPr>
            <w:r>
              <w:rPr>
                <w:rFonts w:eastAsia="Calibri"/>
                <w:sz w:val="23"/>
              </w:rPr>
              <w:t xml:space="preserve">1. </w:t>
            </w:r>
          </w:p>
        </w:tc>
        <w:tc>
          <w:tcPr>
            <w:tcW w:w="4421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/>
            </w:pPr>
            <w:r>
              <w:rPr>
                <w:rFonts w:eastAsia="Calibri"/>
                <w:sz w:val="23"/>
              </w:rPr>
              <w:t xml:space="preserve">Nazwisko i imię </w:t>
            </w:r>
          </w:p>
        </w:tc>
        <w:tc>
          <w:tcPr>
            <w:tcW w:w="425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20" w:hRule="atLeast"/>
        </w:trPr>
        <w:tc>
          <w:tcPr>
            <w:tcW w:w="39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/>
            </w:pPr>
            <w:r>
              <w:rPr>
                <w:rFonts w:eastAsia="Calibri"/>
                <w:sz w:val="23"/>
              </w:rPr>
              <w:t xml:space="preserve">2. </w:t>
            </w:r>
          </w:p>
        </w:tc>
        <w:tc>
          <w:tcPr>
            <w:tcW w:w="4421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/>
            </w:pPr>
            <w:r>
              <w:rPr>
                <w:rFonts w:eastAsia="Calibri"/>
                <w:sz w:val="23"/>
              </w:rPr>
              <w:t xml:space="preserve">Adres zamieszkania </w:t>
            </w:r>
          </w:p>
        </w:tc>
        <w:tc>
          <w:tcPr>
            <w:tcW w:w="425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20" w:hRule="atLeast"/>
        </w:trPr>
        <w:tc>
          <w:tcPr>
            <w:tcW w:w="39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/>
            </w:pPr>
            <w:r>
              <w:rPr>
                <w:rFonts w:eastAsia="Calibri"/>
                <w:sz w:val="23"/>
              </w:rPr>
              <w:t xml:space="preserve">3. </w:t>
            </w:r>
          </w:p>
        </w:tc>
        <w:tc>
          <w:tcPr>
            <w:tcW w:w="4421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/>
            </w:pPr>
            <w:r>
              <w:rPr>
                <w:rFonts w:eastAsia="Calibri"/>
                <w:sz w:val="23"/>
              </w:rPr>
              <w:t xml:space="preserve">Dane kontaktowe </w:t>
            </w:r>
          </w:p>
        </w:tc>
        <w:tc>
          <w:tcPr>
            <w:tcW w:w="425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20" w:hRule="atLeast"/>
        </w:trPr>
        <w:tc>
          <w:tcPr>
            <w:tcW w:w="39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/>
            </w:pPr>
            <w:r>
              <w:rPr>
                <w:rFonts w:eastAsia="Calibri"/>
                <w:sz w:val="23"/>
              </w:rPr>
              <w:t xml:space="preserve">4. </w:t>
            </w:r>
          </w:p>
        </w:tc>
        <w:tc>
          <w:tcPr>
            <w:tcW w:w="4421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/>
            </w:pPr>
            <w:r>
              <w:rPr>
                <w:rFonts w:eastAsia="Calibri"/>
                <w:sz w:val="23"/>
              </w:rPr>
              <w:t xml:space="preserve">Nr pesel </w:t>
            </w:r>
          </w:p>
        </w:tc>
        <w:tc>
          <w:tcPr>
            <w:tcW w:w="425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20" w:hRule="atLeast"/>
        </w:trPr>
        <w:tc>
          <w:tcPr>
            <w:tcW w:w="39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/>
            </w:pPr>
            <w:r>
              <w:rPr>
                <w:rFonts w:eastAsia="Calibri"/>
                <w:sz w:val="23"/>
              </w:rPr>
              <w:t xml:space="preserve">5. </w:t>
            </w:r>
          </w:p>
        </w:tc>
        <w:tc>
          <w:tcPr>
            <w:tcW w:w="4421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/>
            </w:pPr>
            <w:r>
              <w:rPr>
                <w:rFonts w:eastAsia="Calibri"/>
                <w:sz w:val="23"/>
              </w:rPr>
              <w:t xml:space="preserve">Data urodzenia </w:t>
            </w:r>
          </w:p>
        </w:tc>
        <w:tc>
          <w:tcPr>
            <w:tcW w:w="425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66" w:hRule="atLeast"/>
        </w:trPr>
        <w:tc>
          <w:tcPr>
            <w:tcW w:w="9068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/>
            </w:pPr>
            <w:r>
              <w:rPr>
                <w:rFonts w:eastAsia="Calibri"/>
                <w:b/>
                <w:sz w:val="23"/>
              </w:rPr>
              <w:t xml:space="preserve">DANE KONTAKTOWE INNEJ OSOBY WŁAŚCIWEJ DO KONTAKTU W SPRAWIE REALIZACJI PROGRAMU </w:t>
            </w:r>
            <w:r>
              <w:rPr>
                <w:rFonts w:eastAsia="Calibri"/>
                <w:b w:val="false"/>
                <w:strike w:val="false"/>
                <w:dstrike w:val="false"/>
                <w:sz w:val="23"/>
                <w:u w:val="none"/>
              </w:rPr>
              <w:t xml:space="preserve">np. zobowiązanej do zwrotu opaski w przypadku zmiany sytuacji osobistej seniora </w:t>
            </w:r>
          </w:p>
        </w:tc>
      </w:tr>
      <w:tr>
        <w:trPr>
          <w:trHeight w:val="266" w:hRule="atLeast"/>
        </w:trPr>
        <w:tc>
          <w:tcPr>
            <w:tcW w:w="39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/>
            </w:pPr>
            <w:r>
              <w:rPr>
                <w:rFonts w:eastAsia="Calibri"/>
                <w:sz w:val="23"/>
              </w:rPr>
              <w:t xml:space="preserve">1 </w:t>
            </w:r>
          </w:p>
        </w:tc>
        <w:tc>
          <w:tcPr>
            <w:tcW w:w="4421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/>
            </w:pPr>
            <w:r>
              <w:rPr>
                <w:rFonts w:eastAsia="Calibri"/>
                <w:sz w:val="23"/>
              </w:rPr>
              <w:t xml:space="preserve">Imię i nazwisko </w:t>
            </w:r>
            <w:r>
              <w:rPr>
                <w:rFonts w:eastAsia="Calibri"/>
                <w:strike w:val="false"/>
                <w:dstrike w:val="false"/>
                <w:sz w:val="23"/>
                <w:u w:val="none"/>
              </w:rPr>
              <w:t xml:space="preserve">oraz dane kontaktowe </w:t>
            </w:r>
          </w:p>
        </w:tc>
        <w:tc>
          <w:tcPr>
            <w:tcW w:w="425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>
                <w:rFonts w:ascii="Calibri" w:hAnsi="Calibri" w:eastAsia="Calibri"/>
                <w:strike w:val="false"/>
                <w:dstrike w:val="false"/>
                <w:sz w:val="23"/>
                <w:u w:val="none"/>
              </w:rPr>
            </w:pPr>
            <w:r>
              <w:rPr>
                <w:rFonts w:eastAsia="Calibri"/>
                <w:strike w:val="false"/>
                <w:dstrike w:val="false"/>
                <w:sz w:val="23"/>
                <w:u w:val="none"/>
              </w:rPr>
            </w:r>
          </w:p>
        </w:tc>
      </w:tr>
      <w:tr>
        <w:trPr>
          <w:trHeight w:val="450" w:hRule="atLeast"/>
        </w:trPr>
        <w:tc>
          <w:tcPr>
            <w:tcW w:w="906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tabs>
                <w:tab w:val="clear" w:pos="720"/>
              </w:tabs>
              <w:rPr/>
            </w:pPr>
            <w:r>
              <w:rPr>
                <w:rFonts w:eastAsia="Calibri"/>
                <w:b/>
                <w:strike w:val="false"/>
                <w:dstrike w:val="false"/>
                <w:sz w:val="23"/>
                <w:u w:val="none"/>
              </w:rPr>
              <w:t xml:space="preserve">DANE PRZEDSTAWICIELA USTAWOWEGO SENIORA </w:t>
            </w:r>
            <w:r>
              <w:rPr>
                <w:rFonts w:eastAsia="Calibri"/>
                <w:b w:val="false"/>
                <w:strike w:val="false"/>
                <w:dstrike w:val="false"/>
                <w:sz w:val="23"/>
                <w:u w:val="none"/>
              </w:rPr>
              <w:t>– jeśli senior jest ubezwłasnowolniony</w:t>
            </w:r>
          </w:p>
        </w:tc>
      </w:tr>
      <w:tr>
        <w:trPr/>
        <w:tc>
          <w:tcPr>
            <w:tcW w:w="447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before="0" w:after="160"/>
              <w:jc w:val="both"/>
              <w:rPr/>
            </w:pPr>
            <w:r>
              <w:rPr>
                <w:rFonts w:eastAsia="Calibri" w:ascii="Calibri" w:hAnsi="Calibri"/>
              </w:rPr>
              <w:t>1</w:t>
            </w:r>
          </w:p>
        </w:tc>
        <w:tc>
          <w:tcPr>
            <w:tcW w:w="223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before="0" w:after="160"/>
              <w:jc w:val="both"/>
              <w:rPr/>
            </w:pPr>
            <w:r>
              <w:rPr>
                <w:rFonts w:eastAsia="Calibri" w:ascii="Calibri" w:hAnsi="Calibri"/>
              </w:rPr>
              <w:t>Nazwisko i Imię</w:t>
            </w:r>
          </w:p>
        </w:tc>
        <w:tc>
          <w:tcPr>
            <w:tcW w:w="6385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Zawartotabeli"/>
              <w:spacing w:before="0" w:after="16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ascii="Calibri" w:hAnsi="Calibri"/>
              </w:rPr>
            </w:r>
          </w:p>
        </w:tc>
      </w:tr>
      <w:tr>
        <w:trPr/>
        <w:tc>
          <w:tcPr>
            <w:tcW w:w="447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before="0" w:after="160"/>
              <w:jc w:val="both"/>
              <w:rPr/>
            </w:pPr>
            <w:r>
              <w:rPr>
                <w:rFonts w:eastAsia="Calibri" w:ascii="Calibri" w:hAnsi="Calibri"/>
              </w:rPr>
              <w:t>2</w:t>
            </w:r>
          </w:p>
        </w:tc>
        <w:tc>
          <w:tcPr>
            <w:tcW w:w="223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before="0" w:after="160"/>
              <w:jc w:val="both"/>
              <w:rPr/>
            </w:pPr>
            <w:r>
              <w:rPr>
                <w:rFonts w:eastAsia="Calibri" w:ascii="Calibri" w:hAnsi="Calibri"/>
              </w:rPr>
              <w:t>Dane kontaktowe</w:t>
            </w:r>
          </w:p>
        </w:tc>
        <w:tc>
          <w:tcPr>
            <w:tcW w:w="6385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Zawartotabeli"/>
              <w:spacing w:before="0" w:after="16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ascii="Calibri" w:hAnsi="Calibri"/>
              </w:rPr>
            </w:r>
          </w:p>
        </w:tc>
      </w:tr>
    </w:tbl>
    <w:p>
      <w:pPr>
        <w:pStyle w:val="Default"/>
        <w:tabs>
          <w:tab w:val="clear" w:pos="720"/>
        </w:tabs>
        <w:rPr>
          <w:b w:val="false"/>
          <w:strike w:val="false"/>
          <w:dstrike w:val="false"/>
          <w:sz w:val="23"/>
          <w:u w:val="none"/>
        </w:rPr>
      </w:pPr>
      <w:r>
        <w:rPr>
          <w:b w:val="false"/>
          <w:strike w:val="false"/>
          <w:dstrike w:val="false"/>
          <w:sz w:val="23"/>
          <w:u w:val="none"/>
        </w:rPr>
      </w:r>
    </w:p>
    <w:p>
      <w:pPr>
        <w:pStyle w:val="Default"/>
        <w:tabs>
          <w:tab w:val="clear" w:pos="720"/>
        </w:tabs>
        <w:rPr/>
      </w:pPr>
      <w:r>
        <w:rPr>
          <w:rFonts w:eastAsia="Calibri"/>
          <w:b/>
          <w:bCs/>
          <w:strike w:val="false"/>
          <w:dstrike w:val="false"/>
          <w:sz w:val="23"/>
          <w:u w:val="none"/>
        </w:rPr>
        <w:t>Pozostałe dane uczestnika programu</w:t>
      </w:r>
    </w:p>
    <w:p>
      <w:pPr>
        <w:pStyle w:val="Default"/>
        <w:tabs>
          <w:tab w:val="clear" w:pos="720"/>
        </w:tabs>
        <w:rPr>
          <w:b w:val="false"/>
          <w:strike w:val="false"/>
          <w:dstrike w:val="false"/>
          <w:sz w:val="23"/>
          <w:u w:val="none"/>
        </w:rPr>
      </w:pPr>
      <w:r>
        <w:rPr>
          <w:b w:val="false"/>
          <w:strike w:val="false"/>
          <w:dstrike w:val="false"/>
          <w:sz w:val="23"/>
          <w:u w:val="none"/>
        </w:rPr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19"/>
        <w:gridCol w:w="5922"/>
        <w:gridCol w:w="2731"/>
      </w:tblGrid>
      <w:tr>
        <w:trPr/>
        <w:tc>
          <w:tcPr>
            <w:tcW w:w="63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Oceń stan zdrowia na podstawie poniższych stwierdzeń A-G</w:t>
            </w:r>
          </w:p>
        </w:tc>
        <w:tc>
          <w:tcPr>
            <w:tcW w:w="2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center"/>
              <w:rPr/>
            </w:pPr>
            <w:r>
              <w:rPr>
                <w:rFonts w:eastAsia="Calibri" w:ascii="Calibri" w:hAnsi="Calibri"/>
                <w:sz w:val="24"/>
              </w:rPr>
              <w:t>Proszę wpisać TAK lub NIE</w:t>
            </w:r>
          </w:p>
        </w:tc>
      </w:tr>
      <w:tr>
        <w:trPr/>
        <w:tc>
          <w:tcPr>
            <w:tcW w:w="4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1.</w:t>
            </w:r>
          </w:p>
        </w:tc>
        <w:tc>
          <w:tcPr>
            <w:tcW w:w="592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CZY STAN ZDROWIA WPŁYWA NIEKORZYSTANIE NA SAMODZIELNE FUNKCJONOWANIA?</w:t>
            </w:r>
          </w:p>
        </w:tc>
        <w:tc>
          <w:tcPr>
            <w:tcW w:w="27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>
                <w:rFonts w:ascii="Calibri" w:hAnsi="Calibri" w:eastAsia="Calibri"/>
                <w:sz w:val="24"/>
              </w:rPr>
            </w:pPr>
            <w:r>
              <w:rPr>
                <w:rFonts w:eastAsia="Calibri" w:ascii="Calibri" w:hAnsi="Calibri"/>
                <w:sz w:val="24"/>
              </w:rPr>
            </w:r>
          </w:p>
        </w:tc>
      </w:tr>
      <w:tr>
        <w:trPr/>
        <w:tc>
          <w:tcPr>
            <w:tcW w:w="4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A</w:t>
            </w:r>
          </w:p>
        </w:tc>
        <w:tc>
          <w:tcPr>
            <w:tcW w:w="592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Choruję przewlekle i przyjmuję leki, które są ważne dla stanu mojego zdrowia</w:t>
            </w:r>
          </w:p>
        </w:tc>
        <w:tc>
          <w:tcPr>
            <w:tcW w:w="27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>
                <w:rFonts w:ascii="Calibri" w:hAnsi="Calibri" w:eastAsia="Calibri"/>
                <w:sz w:val="24"/>
              </w:rPr>
            </w:pPr>
            <w:r>
              <w:rPr>
                <w:rFonts w:eastAsia="Calibri" w:ascii="Calibri" w:hAnsi="Calibri"/>
                <w:sz w:val="24"/>
              </w:rPr>
            </w:r>
          </w:p>
        </w:tc>
      </w:tr>
      <w:tr>
        <w:trPr/>
        <w:tc>
          <w:tcPr>
            <w:tcW w:w="4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B</w:t>
            </w:r>
          </w:p>
        </w:tc>
        <w:tc>
          <w:tcPr>
            <w:tcW w:w="592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Znajduję się pod opieka lekarza/poradni specjalistycznej</w:t>
            </w:r>
          </w:p>
        </w:tc>
        <w:tc>
          <w:tcPr>
            <w:tcW w:w="27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>
                <w:rFonts w:ascii="Calibri" w:hAnsi="Calibri" w:eastAsia="Calibri"/>
                <w:sz w:val="24"/>
              </w:rPr>
            </w:pPr>
            <w:r>
              <w:rPr>
                <w:rFonts w:eastAsia="Calibri" w:ascii="Calibri" w:hAnsi="Calibri"/>
                <w:sz w:val="24"/>
              </w:rPr>
            </w:r>
          </w:p>
        </w:tc>
      </w:tr>
      <w:tr>
        <w:trPr/>
        <w:tc>
          <w:tcPr>
            <w:tcW w:w="4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C</w:t>
            </w:r>
          </w:p>
        </w:tc>
        <w:tc>
          <w:tcPr>
            <w:tcW w:w="592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Mam trudności z poruszaniem się i/lub szybko się męczę przemieszczając się</w:t>
            </w:r>
          </w:p>
        </w:tc>
        <w:tc>
          <w:tcPr>
            <w:tcW w:w="27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>
                <w:rFonts w:ascii="Calibri" w:hAnsi="Calibri" w:eastAsia="Calibri"/>
                <w:sz w:val="24"/>
              </w:rPr>
            </w:pPr>
            <w:r>
              <w:rPr>
                <w:rFonts w:eastAsia="Calibri" w:ascii="Calibri" w:hAnsi="Calibri"/>
                <w:sz w:val="24"/>
              </w:rPr>
            </w:r>
          </w:p>
        </w:tc>
      </w:tr>
      <w:tr>
        <w:trPr/>
        <w:tc>
          <w:tcPr>
            <w:tcW w:w="4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D</w:t>
            </w:r>
          </w:p>
        </w:tc>
        <w:tc>
          <w:tcPr>
            <w:tcW w:w="592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Mój stan zdrowia jest nieprzewidywalny, wymaga stałego monitorowania</w:t>
            </w:r>
          </w:p>
        </w:tc>
        <w:tc>
          <w:tcPr>
            <w:tcW w:w="27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>
                <w:rFonts w:ascii="Calibri" w:hAnsi="Calibri" w:eastAsia="Calibri"/>
                <w:sz w:val="24"/>
              </w:rPr>
            </w:pPr>
            <w:r>
              <w:rPr>
                <w:rFonts w:eastAsia="Calibri" w:ascii="Calibri" w:hAnsi="Calibri"/>
                <w:sz w:val="24"/>
              </w:rPr>
            </w:r>
          </w:p>
        </w:tc>
      </w:tr>
      <w:tr>
        <w:trPr/>
        <w:tc>
          <w:tcPr>
            <w:tcW w:w="4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E</w:t>
            </w:r>
          </w:p>
        </w:tc>
        <w:tc>
          <w:tcPr>
            <w:tcW w:w="592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Korzystam z pomocy innych osób w czynnościach dnia codziennego lub przydałaby mi się taka pomoc</w:t>
            </w:r>
          </w:p>
        </w:tc>
        <w:tc>
          <w:tcPr>
            <w:tcW w:w="27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>
                <w:rFonts w:ascii="Calibri" w:hAnsi="Calibri" w:eastAsia="Calibri"/>
                <w:sz w:val="24"/>
              </w:rPr>
            </w:pPr>
            <w:r>
              <w:rPr>
                <w:rFonts w:eastAsia="Calibri" w:ascii="Calibri" w:hAnsi="Calibri"/>
                <w:sz w:val="24"/>
              </w:rPr>
            </w:r>
          </w:p>
        </w:tc>
      </w:tr>
      <w:tr>
        <w:trPr/>
        <w:tc>
          <w:tcPr>
            <w:tcW w:w="4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F</w:t>
            </w:r>
          </w:p>
        </w:tc>
        <w:tc>
          <w:tcPr>
            <w:tcW w:w="592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Jestem osobą po przebytych zabiegach medycznych lub mam zaplanowany zabieg</w:t>
            </w:r>
          </w:p>
        </w:tc>
        <w:tc>
          <w:tcPr>
            <w:tcW w:w="27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>
                <w:rFonts w:ascii="Calibri" w:hAnsi="Calibri" w:eastAsia="Calibri"/>
                <w:sz w:val="24"/>
              </w:rPr>
            </w:pPr>
            <w:r>
              <w:rPr>
                <w:rFonts w:eastAsia="Calibri" w:ascii="Calibri" w:hAnsi="Calibri"/>
                <w:sz w:val="24"/>
              </w:rPr>
            </w:r>
          </w:p>
        </w:tc>
      </w:tr>
      <w:tr>
        <w:trPr/>
        <w:tc>
          <w:tcPr>
            <w:tcW w:w="4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G</w:t>
            </w:r>
          </w:p>
        </w:tc>
        <w:tc>
          <w:tcPr>
            <w:tcW w:w="592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Posiadam orzeczenie o niepełnosprawności lub grupę inwalidztwa</w:t>
            </w:r>
          </w:p>
        </w:tc>
        <w:tc>
          <w:tcPr>
            <w:tcW w:w="27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>
                <w:rFonts w:ascii="Calibri" w:hAnsi="Calibri" w:eastAsia="Calibri"/>
                <w:sz w:val="24"/>
              </w:rPr>
            </w:pPr>
            <w:r>
              <w:rPr>
                <w:rFonts w:eastAsia="Calibri" w:ascii="Calibri" w:hAnsi="Calibri"/>
                <w:sz w:val="24"/>
              </w:rPr>
            </w:r>
          </w:p>
        </w:tc>
      </w:tr>
      <w:tr>
        <w:trPr/>
        <w:tc>
          <w:tcPr>
            <w:tcW w:w="4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2.</w:t>
            </w:r>
          </w:p>
        </w:tc>
        <w:tc>
          <w:tcPr>
            <w:tcW w:w="592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SENIOR MIESZKA SAM</w:t>
            </w:r>
          </w:p>
        </w:tc>
        <w:tc>
          <w:tcPr>
            <w:tcW w:w="27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>
                <w:rFonts w:ascii="Calibri" w:hAnsi="Calibri" w:eastAsia="Calibri"/>
                <w:sz w:val="24"/>
              </w:rPr>
            </w:pPr>
            <w:r>
              <w:rPr>
                <w:rFonts w:eastAsia="Calibri" w:ascii="Calibri" w:hAnsi="Calibri"/>
                <w:sz w:val="24"/>
              </w:rPr>
            </w:r>
          </w:p>
        </w:tc>
      </w:tr>
      <w:tr>
        <w:trPr/>
        <w:tc>
          <w:tcPr>
            <w:tcW w:w="4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 xml:space="preserve">3.  </w:t>
            </w:r>
          </w:p>
        </w:tc>
        <w:tc>
          <w:tcPr>
            <w:tcW w:w="592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SENIOR MIESZKA Z INNĄ OSOBĄ, która nie jest w stanie zapewnić mi wystarczającego wsparcia (np. inny domownik jest aktywny zawodowo lub jego stan zdrowia nie pozwala na pełne wsparcie)</w:t>
            </w:r>
          </w:p>
        </w:tc>
        <w:tc>
          <w:tcPr>
            <w:tcW w:w="27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>
                <w:rFonts w:ascii="Calibri" w:hAnsi="Calibri" w:eastAsia="Calibri"/>
                <w:sz w:val="24"/>
              </w:rPr>
            </w:pPr>
            <w:r>
              <w:rPr>
                <w:rFonts w:eastAsia="Calibri" w:ascii="Calibri" w:hAnsi="Calibri"/>
                <w:sz w:val="24"/>
              </w:rPr>
            </w:r>
          </w:p>
        </w:tc>
      </w:tr>
      <w:tr>
        <w:trPr/>
        <w:tc>
          <w:tcPr>
            <w:tcW w:w="4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4.</w:t>
            </w:r>
          </w:p>
        </w:tc>
        <w:tc>
          <w:tcPr>
            <w:tcW w:w="592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/>
            </w:pPr>
            <w:r>
              <w:rPr>
                <w:rFonts w:eastAsia="Calibri" w:ascii="Calibri" w:hAnsi="Calibri"/>
                <w:sz w:val="24"/>
              </w:rPr>
              <w:t>CZY W MIEJSCU ZAMIESZKANIA SENIORA JEST DOBRY ZASIĘG TELEFONII KOMÓRKOWEJ?</w:t>
            </w:r>
          </w:p>
        </w:tc>
        <w:tc>
          <w:tcPr>
            <w:tcW w:w="27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Zawartotabeli"/>
              <w:spacing w:lineRule="auto" w:line="240" w:before="0" w:after="0"/>
              <w:jc w:val="start"/>
              <w:rPr>
                <w:rFonts w:ascii="Calibri" w:hAnsi="Calibri" w:eastAsia="Calibri"/>
                <w:sz w:val="24"/>
              </w:rPr>
            </w:pPr>
            <w:r>
              <w:rPr>
                <w:rFonts w:eastAsia="Calibri" w:ascii="Calibri" w:hAnsi="Calibri"/>
                <w:sz w:val="24"/>
              </w:rPr>
            </w:r>
          </w:p>
        </w:tc>
      </w:tr>
    </w:tbl>
    <w:p>
      <w:pPr>
        <w:pStyle w:val="Default"/>
        <w:tabs>
          <w:tab w:val="clear" w:pos="720"/>
        </w:tabs>
        <w:rPr>
          <w:b w:val="false"/>
          <w:strike w:val="false"/>
          <w:dstrike w:val="false"/>
          <w:sz w:val="23"/>
          <w:u w:val="none"/>
        </w:rPr>
      </w:pPr>
      <w:r>
        <w:rPr>
          <w:b w:val="false"/>
          <w:strike w:val="false"/>
          <w:dstrike w:val="false"/>
          <w:sz w:val="23"/>
          <w:u w:val="none"/>
        </w:rPr>
      </w:r>
    </w:p>
    <w:p>
      <w:pPr>
        <w:pStyle w:val="Default"/>
        <w:jc w:val="start"/>
        <w:rPr/>
      </w:pPr>
      <w:r>
        <w:rPr>
          <w:rFonts w:eastAsia="Calibri"/>
          <w:b/>
          <w:strike w:val="false"/>
          <w:dstrike w:val="false"/>
          <w:sz w:val="23"/>
          <w:u w:val="none"/>
        </w:rPr>
        <w:t>O</w:t>
      </w:r>
      <w:r>
        <w:rPr>
          <w:rFonts w:eastAsia="Calibri"/>
          <w:b/>
          <w:sz w:val="23"/>
        </w:rPr>
        <w:t xml:space="preserve">świadczam, że: </w:t>
      </w:r>
    </w:p>
    <w:p>
      <w:pPr>
        <w:pStyle w:val="Default"/>
        <w:numPr>
          <w:ilvl w:val="0"/>
          <w:numId w:val="27"/>
        </w:numPr>
        <w:ind w:hanging="340" w:start="34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Dobrowolnie deklaruję chęć przystąpienia do gminnego programu osłonowego </w:t>
      </w:r>
      <w:r>
        <w:rPr>
          <w:rFonts w:eastAsia="Calibri"/>
          <w:b w:val="false"/>
          <w:bCs w:val="false"/>
          <w:strike w:val="false"/>
          <w:dstrike w:val="false"/>
          <w:color w:val="auto"/>
          <w:sz w:val="24"/>
          <w:szCs w:val="24"/>
          <w:u w:val="none"/>
        </w:rPr>
        <w:t>„Korpus Wsparcia Seniorów” na rok 2025 – moduł II</w:t>
      </w:r>
    </w:p>
    <w:p>
      <w:pPr>
        <w:pStyle w:val="Default"/>
        <w:numPr>
          <w:ilvl w:val="0"/>
          <w:numId w:val="27"/>
        </w:numPr>
        <w:ind w:hanging="340" w:start="34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Powyższe dane są prawdziwe oraz aktualne i jestem świadoma/świadomy odpowiedzialności za składanie nieprawdziwych oświadczeń. </w:t>
      </w:r>
    </w:p>
    <w:p>
      <w:pPr>
        <w:pStyle w:val="Default"/>
        <w:numPr>
          <w:ilvl w:val="0"/>
          <w:numId w:val="27"/>
        </w:numPr>
        <w:ind w:hanging="340" w:start="34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Zobowiązuję się niezwłocznie poinformować o wszelkich zmianach danych zawartych w niniejszym wniosku. </w:t>
      </w:r>
    </w:p>
    <w:p>
      <w:pPr>
        <w:pStyle w:val="Default"/>
        <w:numPr>
          <w:ilvl w:val="0"/>
          <w:numId w:val="27"/>
        </w:numPr>
        <w:ind w:hanging="340" w:start="340" w:end="0"/>
        <w:jc w:val="both"/>
        <w:rPr/>
      </w:pPr>
      <w:r>
        <w:rPr>
          <w:rFonts w:eastAsia="Calibri"/>
          <w:b w:val="false"/>
          <w:strike w:val="false"/>
          <w:dstrike w:val="false"/>
          <w:sz w:val="24"/>
          <w:szCs w:val="24"/>
          <w:u w:val="none"/>
        </w:rPr>
        <w:t xml:space="preserve">Znany mi jest Regulamin Rekrutacji i Udziału w gminnym programie osłonowym „Korpus Wsparcia Seniorów” na rok 2025 – moduł II . Rozumiem i akceptuję zapisy regulaminu oraz zobowiązuję się do jego przestrzegania. </w:t>
      </w:r>
    </w:p>
    <w:p>
      <w:pPr>
        <w:pStyle w:val="Default"/>
        <w:jc w:val="start"/>
        <w:rPr>
          <w:rFonts w:ascii="Calibri" w:hAnsi="Calibri" w:eastAsia="Calibri"/>
          <w:b w:val="false"/>
          <w:strike w:val="false"/>
          <w:dstrike w:val="false"/>
          <w:sz w:val="23"/>
          <w:u w:val="none"/>
        </w:rPr>
      </w:pPr>
      <w:r>
        <w:rPr>
          <w:rFonts w:eastAsia="Calibri"/>
          <w:b w:val="false"/>
          <w:strike w:val="false"/>
          <w:dstrike w:val="false"/>
          <w:sz w:val="23"/>
          <w:u w:val="none"/>
        </w:rPr>
      </w:r>
    </w:p>
    <w:p>
      <w:pPr>
        <w:pStyle w:val="Default"/>
        <w:jc w:val="start"/>
        <w:rPr>
          <w:rFonts w:ascii="Calibri" w:hAnsi="Calibri" w:eastAsia="Calibri"/>
          <w:b w:val="false"/>
          <w:strike w:val="false"/>
          <w:dstrike w:val="false"/>
          <w:sz w:val="23"/>
          <w:u w:val="none"/>
        </w:rPr>
      </w:pPr>
      <w:r>
        <w:rPr>
          <w:rFonts w:eastAsia="Calibri"/>
          <w:b w:val="false"/>
          <w:strike w:val="false"/>
          <w:dstrike w:val="false"/>
          <w:sz w:val="23"/>
          <w:u w:val="none"/>
        </w:rPr>
      </w:r>
    </w:p>
    <w:p>
      <w:pPr>
        <w:pStyle w:val="Default"/>
        <w:jc w:val="end"/>
        <w:rPr/>
      </w:pPr>
      <w:r>
        <w:rPr>
          <w:rFonts w:eastAsia="Calibri"/>
          <w:b w:val="false"/>
          <w:strike w:val="false"/>
          <w:dstrike w:val="false"/>
          <w:sz w:val="23"/>
          <w:u w:val="none"/>
        </w:rPr>
        <w:t>……</w:t>
      </w:r>
      <w:r>
        <w:rPr>
          <w:rFonts w:eastAsia="Calibri"/>
          <w:b w:val="false"/>
          <w:strike w:val="false"/>
          <w:dstrike w:val="false"/>
          <w:sz w:val="23"/>
          <w:u w:val="none"/>
        </w:rPr>
        <w:t xml:space="preserve">..………………………………………………………………..………………… </w:t>
      </w:r>
    </w:p>
    <w:p>
      <w:pPr>
        <w:pStyle w:val="Default"/>
        <w:tabs>
          <w:tab w:val="clear" w:pos="720"/>
        </w:tabs>
        <w:jc w:val="end"/>
        <w:rPr/>
      </w:pPr>
      <w:r>
        <w:rPr>
          <w:rFonts w:eastAsia="Calibri"/>
          <w:b w:val="false"/>
          <w:strike w:val="false"/>
          <w:dstrike w:val="false"/>
          <w:sz w:val="23"/>
          <w:u w:val="none"/>
        </w:rPr>
        <w:t xml:space="preserve">czytelny podpis Seniora lub przedstawiciela ustawowego </w:t>
      </w:r>
    </w:p>
    <w:p>
      <w:pPr>
        <w:pStyle w:val="Default"/>
        <w:tabs>
          <w:tab w:val="clear" w:pos="720"/>
        </w:tabs>
        <w:jc w:val="end"/>
        <w:rPr>
          <w:b w:val="false"/>
          <w:strike w:val="false"/>
          <w:dstrike w:val="false"/>
          <w:sz w:val="23"/>
          <w:u w:val="none"/>
        </w:rPr>
      </w:pPr>
      <w:r>
        <w:rPr>
          <w:b w:val="false"/>
          <w:strike w:val="false"/>
          <w:dstrike w:val="false"/>
          <w:sz w:val="23"/>
          <w:u w:val="none"/>
        </w:rPr>
      </w:r>
    </w:p>
    <w:p>
      <w:pPr>
        <w:pStyle w:val="Default"/>
        <w:tabs>
          <w:tab w:val="clear" w:pos="720"/>
        </w:tabs>
        <w:jc w:val="end"/>
        <w:rPr>
          <w:b w:val="false"/>
          <w:strike w:val="false"/>
          <w:dstrike w:val="false"/>
          <w:sz w:val="23"/>
          <w:u w:val="none"/>
        </w:rPr>
      </w:pPr>
      <w:r>
        <w:rPr>
          <w:b w:val="false"/>
          <w:strike w:val="false"/>
          <w:dstrike w:val="false"/>
          <w:sz w:val="23"/>
          <w:u w:val="none"/>
        </w:rPr>
      </w:r>
    </w:p>
    <w:p>
      <w:pPr>
        <w:pStyle w:val="Default"/>
        <w:tabs>
          <w:tab w:val="clear" w:pos="720"/>
        </w:tabs>
        <w:jc w:val="both"/>
        <w:rPr/>
      </w:pPr>
      <w:r>
        <w:rPr>
          <w:rFonts w:eastAsia="Calibri"/>
          <w:b/>
          <w:strike w:val="false"/>
          <w:dstrike w:val="false"/>
          <w:sz w:val="23"/>
          <w:u w:val="none"/>
        </w:rPr>
        <w:t>Pouczenie</w:t>
      </w:r>
      <w:r>
        <w:rPr>
          <w:rFonts w:eastAsia="Calibri"/>
          <w:b/>
          <w:sz w:val="23"/>
        </w:rPr>
        <w:t xml:space="preserve">: </w:t>
      </w:r>
      <w:r>
        <w:rPr>
          <w:rFonts w:eastAsia="Calibri"/>
          <w:b w:val="false"/>
          <w:sz w:val="23"/>
        </w:rPr>
        <w:t xml:space="preserve">składanie oświadczeń niezgodnych z prawdą podlega odpowiedzialności karnej zgodnie z art. 233 Kodeksu Karnego. </w:t>
      </w:r>
    </w:p>
    <w:p>
      <w:pPr>
        <w:pStyle w:val="Default"/>
        <w:tabs>
          <w:tab w:val="clear" w:pos="720"/>
        </w:tabs>
        <w:jc w:val="both"/>
        <w:rPr>
          <w:b w:val="false"/>
          <w:sz w:val="23"/>
        </w:rPr>
      </w:pPr>
      <w:r>
        <w:rPr>
          <w:b w:val="false"/>
          <w:sz w:val="23"/>
        </w:rPr>
      </w:r>
    </w:p>
    <w:p>
      <w:pPr>
        <w:pStyle w:val="Default"/>
        <w:tabs>
          <w:tab w:val="clear" w:pos="720"/>
        </w:tabs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tabs>
          <w:tab w:val="clear" w:pos="720"/>
        </w:tabs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tabs>
          <w:tab w:val="clear" w:pos="720"/>
        </w:tabs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tabs>
          <w:tab w:val="clear" w:pos="720"/>
        </w:tabs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tabs>
          <w:tab w:val="clear" w:pos="720"/>
        </w:tabs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tabs>
          <w:tab w:val="clear" w:pos="720"/>
        </w:tabs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tabs>
          <w:tab w:val="clear" w:pos="720"/>
        </w:tabs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tabs>
          <w:tab w:val="clear" w:pos="720"/>
        </w:tabs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tabs>
          <w:tab w:val="clear" w:pos="720"/>
        </w:tabs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tabs>
          <w:tab w:val="clear" w:pos="720"/>
        </w:tabs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tabs>
          <w:tab w:val="clear" w:pos="720"/>
        </w:tabs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tabs>
          <w:tab w:val="clear" w:pos="720"/>
        </w:tabs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tabs>
          <w:tab w:val="clear" w:pos="720"/>
        </w:tabs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tabs>
          <w:tab w:val="clear" w:pos="720"/>
        </w:tabs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tabs>
          <w:tab w:val="clear" w:pos="720"/>
        </w:tabs>
        <w:jc w:val="end"/>
        <w:rPr/>
      </w:pPr>
      <w:r>
        <w:rPr>
          <w:rFonts w:eastAsia="Calibri"/>
          <w:b/>
          <w:bCs/>
          <w:sz w:val="26"/>
          <w:szCs w:val="26"/>
        </w:rPr>
        <w:t>Załącznik Nr 2 do Regulaminu</w:t>
      </w:r>
    </w:p>
    <w:p>
      <w:pPr>
        <w:pStyle w:val="Default"/>
        <w:tabs>
          <w:tab w:val="clear" w:pos="720"/>
        </w:tabs>
        <w:jc w:val="both"/>
        <w:rPr>
          <w:rFonts w:ascii="Calibri" w:hAnsi="Calibri"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widowControl w:val="false"/>
        <w:spacing w:lineRule="auto" w:line="240" w:before="100" w:after="100"/>
        <w:ind w:hanging="3" w:start="1"/>
        <w:jc w:val="center"/>
        <w:rPr/>
      </w:pPr>
      <w:r>
        <w:rPr>
          <w:rFonts w:eastAsia="Calibri" w:cs="Calibri" w:ascii="Calibri" w:hAnsi="Calibri"/>
          <w:b/>
          <w:color w:val="auto"/>
          <w:sz w:val="24"/>
          <w:szCs w:val="24"/>
        </w:rPr>
        <w:t xml:space="preserve">UMOWA NR </w:t>
      </w:r>
      <w:r>
        <w:rPr>
          <w:rFonts w:eastAsia="Calibri" w:cs="Calibri" w:ascii="Calibri" w:hAnsi="Calibri"/>
          <w:b/>
          <w:color w:val="000000"/>
          <w:sz w:val="24"/>
          <w:szCs w:val="24"/>
          <w:u w:val="single"/>
          <w:shd w:fill="F2F2F2" w:val="clear"/>
        </w:rPr>
        <w:t>______________________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Calibri" w:cs="Calibri" w:ascii="Calibri" w:hAnsi="Calibri"/>
          <w:b/>
          <w:bCs/>
          <w:color w:val="000000"/>
          <w:sz w:val="24"/>
          <w:szCs w:val="24"/>
        </w:rPr>
        <w:t xml:space="preserve">o użyczenie sprzętu oraz świadczenie usług teleopiekuńczych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Calibri" w:cs="Calibri" w:ascii="Calibri" w:hAnsi="Calibri"/>
          <w:b/>
          <w:bCs/>
          <w:color w:val="000000"/>
          <w:sz w:val="24"/>
          <w:szCs w:val="24"/>
        </w:rPr>
        <w:t>w ramach programu „Korpus Wsparcia Seniorów – moduł II” na rok 2025</w:t>
      </w:r>
    </w:p>
    <w:p>
      <w:pPr>
        <w:pStyle w:val="Normal"/>
        <w:widowControl w:val="false"/>
        <w:spacing w:lineRule="auto" w:line="240" w:before="100" w:after="100"/>
        <w:ind w:hanging="2"/>
        <w:jc w:val="center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zawarta </w:t>
      </w:r>
      <w:r>
        <w:rPr>
          <w:rFonts w:eastAsia="Calibri" w:cs="Calibri" w:ascii="Calibri" w:hAnsi="Calibri"/>
          <w:color w:val="000000"/>
          <w:sz w:val="24"/>
          <w:szCs w:val="24"/>
          <w:shd w:fill="FFFFFF" w:val="clear"/>
        </w:rPr>
        <w:t xml:space="preserve">dnia </w:t>
      </w:r>
      <w:r>
        <w:rPr>
          <w:rFonts w:eastAsia="Calibri" w:cs="Calibri" w:ascii="Calibri" w:hAnsi="Calibri"/>
          <w:color w:val="000000"/>
          <w:sz w:val="24"/>
          <w:szCs w:val="24"/>
          <w:shd w:fill="F2F2F2" w:val="clear"/>
        </w:rPr>
        <w:t>_____</w:t>
      </w:r>
      <w:r>
        <w:rPr>
          <w:rFonts w:eastAsia="Calibri" w:cs="Calibri" w:ascii="Calibri" w:hAnsi="Calibri"/>
          <w:color w:val="000000"/>
          <w:sz w:val="24"/>
          <w:szCs w:val="24"/>
          <w:shd w:fill="FFFFFF" w:val="clear"/>
        </w:rPr>
        <w:t xml:space="preserve"> / </w:t>
      </w:r>
      <w:r>
        <w:rPr>
          <w:rFonts w:eastAsia="Calibri" w:cs="Calibri" w:ascii="Calibri" w:hAnsi="Calibri"/>
          <w:color w:val="000000"/>
          <w:sz w:val="24"/>
          <w:szCs w:val="24"/>
          <w:shd w:fill="F2F2F2" w:val="clear"/>
        </w:rPr>
        <w:t>_____</w:t>
      </w:r>
      <w:r>
        <w:rPr>
          <w:rFonts w:eastAsia="Calibri" w:cs="Calibri" w:ascii="Calibri" w:hAnsi="Calibri"/>
          <w:color w:val="000000"/>
          <w:sz w:val="24"/>
          <w:szCs w:val="24"/>
          <w:shd w:fill="FFFFFF" w:val="clear"/>
        </w:rPr>
        <w:t xml:space="preserve"> 2025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r. w </w:t>
      </w:r>
      <w:r>
        <w:rPr>
          <w:rFonts w:eastAsia="Calibri" w:cs="Calibri" w:ascii="Calibri" w:hAnsi="Calibri"/>
          <w:color w:val="000000"/>
          <w:sz w:val="24"/>
          <w:szCs w:val="24"/>
          <w:shd w:fill="F2F2F2" w:val="clear"/>
        </w:rPr>
        <w:t>_________________</w:t>
      </w:r>
      <w:r>
        <w:rPr>
          <w:rFonts w:eastAsia="Calibri" w:cs="Calibri" w:ascii="Calibri" w:hAnsi="Calibri"/>
          <w:color w:val="000000"/>
          <w:sz w:val="24"/>
          <w:szCs w:val="24"/>
        </w:rPr>
        <w:t>, pomiędzy</w:t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Calibri"/>
          <w:b/>
          <w:bCs/>
          <w:color w:val="000000"/>
          <w:sz w:val="24"/>
          <w:szCs w:val="24"/>
        </w:rPr>
      </w:pPr>
      <w:r>
        <w:rPr>
          <w:rFonts w:eastAsia="Calibri" w:cs="Calibri" w:ascii="Calibri" w:hAnsi="Calibri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/>
        <w:ind w:hanging="2"/>
        <w:jc w:val="both"/>
        <w:rPr/>
      </w:pPr>
      <w:r>
        <w:rPr>
          <w:rFonts w:eastAsia="Calibri" w:cs="Calibri" w:ascii="Calibri" w:hAnsi="Calibri"/>
          <w:b/>
          <w:bCs/>
          <w:color w:val="000000"/>
          <w:sz w:val="24"/>
          <w:szCs w:val="24"/>
        </w:rPr>
        <w:t>NAZWA</w:t>
      </w:r>
    </w:p>
    <w:p>
      <w:pPr>
        <w:pStyle w:val="Normal"/>
        <w:shd w:val="clear" w:fill="F2F2F2"/>
        <w:spacing w:lineRule="auto" w:line="240" w:before="0" w:after="113"/>
        <w:ind w:hanging="0" w:start="720"/>
        <w:jc w:val="both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z siedzibą w _________ (___-____) przy ul. ____________, posiadającym numer NIP: ______________oraz REGON: __________________, </w:t>
      </w:r>
    </w:p>
    <w:p>
      <w:pPr>
        <w:pStyle w:val="Normal"/>
        <w:shd w:val="clear" w:fill="F2F2F2"/>
        <w:spacing w:lineRule="auto" w:line="240" w:before="0" w:after="113"/>
        <w:ind w:hanging="0" w:start="720"/>
        <w:jc w:val="both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reprezentowany przez: </w:t>
      </w:r>
    </w:p>
    <w:p>
      <w:pPr>
        <w:pStyle w:val="Normal"/>
        <w:shd w:val="clear" w:fill="F2F2F2"/>
        <w:spacing w:lineRule="auto" w:line="240" w:before="0" w:after="113"/>
        <w:ind w:hanging="0" w:start="720"/>
        <w:jc w:val="both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_________________________________________</w:t>
      </w:r>
    </w:p>
    <w:p>
      <w:pPr>
        <w:pStyle w:val="Normal"/>
        <w:spacing w:lineRule="auto" w:line="240" w:before="0" w:after="113"/>
        <w:ind w:hanging="0" w:start="720"/>
        <w:jc w:val="both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zwaną w dalszej części Umowy</w:t>
      </w:r>
      <w:r>
        <w:rPr>
          <w:rFonts w:eastAsia="Calibri" w:cs="Calibri" w:ascii="Calibri" w:hAnsi="Calibri"/>
          <w:b/>
          <w:color w:val="000000"/>
          <w:sz w:val="24"/>
          <w:szCs w:val="24"/>
        </w:rPr>
        <w:t xml:space="preserve"> GMINĄ </w:t>
      </w:r>
      <w:r>
        <w:rPr>
          <w:rFonts w:eastAsia="Calibri" w:cs="Calibri" w:ascii="Calibri" w:hAnsi="Calibri"/>
          <w:bCs/>
          <w:color w:val="000000"/>
          <w:sz w:val="24"/>
          <w:szCs w:val="24"/>
        </w:rPr>
        <w:t xml:space="preserve">lub </w:t>
      </w:r>
      <w:r>
        <w:rPr>
          <w:rFonts w:eastAsia="Calibri" w:cs="Calibri" w:ascii="Calibri" w:hAnsi="Calibri"/>
          <w:b/>
          <w:color w:val="000000"/>
          <w:sz w:val="24"/>
          <w:szCs w:val="24"/>
        </w:rPr>
        <w:t>UŻYCZAJĄCYM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; </w:t>
      </w:r>
    </w:p>
    <w:p>
      <w:pPr>
        <w:pStyle w:val="Normal"/>
        <w:spacing w:lineRule="auto" w:line="240"/>
        <w:ind w:hanging="2"/>
        <w:jc w:val="both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a</w:t>
      </w:r>
    </w:p>
    <w:p>
      <w:pPr>
        <w:pStyle w:val="Normal"/>
        <w:spacing w:lineRule="auto" w:line="240"/>
        <w:ind w:hanging="2"/>
        <w:jc w:val="both"/>
        <w:rPr/>
      </w:pPr>
      <w:r>
        <w:rPr>
          <w:rFonts w:eastAsia="Calibri" w:cs="Calibri" w:ascii="Calibri" w:hAnsi="Calibri"/>
          <w:b/>
          <w:bCs/>
          <w:color w:val="000000"/>
          <w:sz w:val="24"/>
          <w:szCs w:val="24"/>
        </w:rPr>
        <w:t>PANEM/PANIĄ</w:t>
      </w:r>
      <w:r>
        <w:rPr>
          <w:rFonts w:eastAsia="Calibri" w:cs="Calibri" w:ascii="Calibri" w:hAnsi="Calibri"/>
          <w:b/>
          <w:bCs/>
          <w:color w:val="000000"/>
          <w:sz w:val="24"/>
          <w:szCs w:val="24"/>
          <w:u w:val="single"/>
        </w:rPr>
        <w:t xml:space="preserve"> </w:t>
        <w:tab/>
        <w:tab/>
        <w:tab/>
        <w:tab/>
        <w:tab/>
      </w:r>
    </w:p>
    <w:p>
      <w:pPr>
        <w:pStyle w:val="Normal"/>
        <w:shd w:val="clear" w:fill="F2F2F2"/>
        <w:spacing w:lineRule="auto" w:line="360" w:before="0" w:after="0"/>
        <w:ind w:hanging="0" w:start="708"/>
        <w:jc w:val="both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zamieszkałym/ą w ______</w:t>
      </w:r>
      <w:r>
        <w:rPr>
          <w:rFonts w:eastAsia="Calibri" w:cs="Calibri" w:ascii="Calibri" w:hAnsi="Calibri"/>
          <w:color w:val="000000"/>
          <w:sz w:val="24"/>
          <w:szCs w:val="24"/>
          <w:u w:val="single"/>
        </w:rPr>
        <w:tab/>
        <w:softHyphen/>
        <w:softHyphen/>
        <w:softHyphen/>
        <w:softHyphen/>
        <w:softHyphen/>
        <w:t xml:space="preserve">                </w:t>
        <w:tab/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(___-____) przy ul. ______</w:t>
      </w:r>
      <w:r>
        <w:rPr>
          <w:rFonts w:eastAsia="Calibri" w:cs="Calibri" w:ascii="Calibri" w:hAnsi="Calibri"/>
          <w:color w:val="000000"/>
          <w:sz w:val="24"/>
          <w:szCs w:val="24"/>
          <w:u w:val="single"/>
        </w:rPr>
        <w:tab/>
        <w:tab/>
        <w:t xml:space="preserve">         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nr domu </w:t>
      </w:r>
      <w:r>
        <w:rPr>
          <w:rFonts w:eastAsia="Calibri" w:cs="Calibri" w:ascii="Calibri" w:hAnsi="Calibri"/>
          <w:color w:val="000000"/>
          <w:sz w:val="24"/>
          <w:szCs w:val="24"/>
          <w:u w:val="single"/>
        </w:rPr>
        <w:tab/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nr mieszkania </w:t>
      </w:r>
      <w:r>
        <w:rPr>
          <w:rFonts w:eastAsia="Calibri" w:cs="Calibri" w:ascii="Calibri" w:hAnsi="Calibri"/>
          <w:color w:val="000000"/>
          <w:sz w:val="24"/>
          <w:szCs w:val="24"/>
          <w:u w:val="single"/>
        </w:rPr>
        <w:tab/>
        <w:tab/>
      </w:r>
      <w:r>
        <w:rPr>
          <w:rFonts w:eastAsia="Calibri" w:cs="Calibri" w:ascii="Calibri" w:hAnsi="Calibri"/>
          <w:color w:val="000000"/>
          <w:sz w:val="24"/>
          <w:szCs w:val="24"/>
        </w:rPr>
        <w:t>, posiadającym numer PESEL: ______________</w:t>
      </w:r>
    </w:p>
    <w:p>
      <w:pPr>
        <w:pStyle w:val="Normal"/>
        <w:shd w:val="clear" w:fill="F2F2F2"/>
        <w:spacing w:lineRule="auto" w:line="360" w:before="0" w:after="0"/>
        <w:ind w:hanging="0" w:start="708"/>
        <w:jc w:val="both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zwanym/ą w dalszej części Umowy</w:t>
      </w:r>
      <w:r>
        <w:rPr>
          <w:rFonts w:eastAsia="Calibri" w:cs="Calibri" w:ascii="Calibri" w:hAnsi="Calibri"/>
          <w:b/>
          <w:color w:val="000000"/>
          <w:sz w:val="24"/>
          <w:szCs w:val="24"/>
        </w:rPr>
        <w:t xml:space="preserve"> UCZESTNIKIEM</w:t>
      </w:r>
    </w:p>
    <w:p>
      <w:pPr>
        <w:pStyle w:val="Normal"/>
        <w:spacing w:lineRule="auto" w:line="240"/>
        <w:ind w:hanging="2"/>
        <w:jc w:val="both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zwanymi łącznie w dalszej części Umowy </w:t>
      </w:r>
      <w:r>
        <w:rPr>
          <w:rFonts w:eastAsia="Calibri" w:cs="Calibri" w:ascii="Calibri" w:hAnsi="Calibri"/>
          <w:b/>
          <w:color w:val="000000"/>
          <w:sz w:val="24"/>
          <w:szCs w:val="24"/>
        </w:rPr>
        <w:t>Stronami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, a każda z osobna </w:t>
      </w:r>
      <w:r>
        <w:rPr>
          <w:rFonts w:eastAsia="Calibri" w:cs="Calibri" w:ascii="Calibri" w:hAnsi="Calibri"/>
          <w:b/>
          <w:color w:val="000000"/>
          <w:sz w:val="24"/>
          <w:szCs w:val="24"/>
        </w:rPr>
        <w:t>Stroną.</w:t>
      </w:r>
    </w:p>
    <w:p>
      <w:pPr>
        <w:pStyle w:val="Normal"/>
        <w:spacing w:lineRule="auto" w:line="276" w:before="0" w:after="0"/>
        <w:jc w:val="both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W związku z zakwalifikowaniem Uczestnika do udziału w projekcie „Korpus Wsparcia Seniorów – Moduł II”, którego realizatorem jest Gmina, zwanego dalej „</w:t>
      </w:r>
      <w:r>
        <w:rPr>
          <w:rFonts w:eastAsia="Calibri" w:cs="Calibri" w:ascii="Calibri" w:hAnsi="Calibri"/>
          <w:b/>
          <w:bCs/>
          <w:color w:val="000000"/>
          <w:sz w:val="24"/>
          <w:szCs w:val="24"/>
        </w:rPr>
        <w:t>Projektem</w:t>
      </w:r>
      <w:r>
        <w:rPr>
          <w:rFonts w:eastAsia="Calibri" w:cs="Calibri" w:ascii="Calibri" w:hAnsi="Calibri"/>
          <w:color w:val="000000"/>
          <w:sz w:val="24"/>
          <w:szCs w:val="24"/>
        </w:rPr>
        <w:t>”, Strony zgodnie postanawiają zawrzeć Umowę o następującej treści:</w:t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Calibri" w:cs="Calibri" w:ascii="Calibri" w:hAnsi="Calibri"/>
          <w:b/>
          <w:bCs/>
          <w:color w:val="000000"/>
          <w:sz w:val="24"/>
          <w:szCs w:val="24"/>
        </w:rPr>
        <w:t>§ 1</w:t>
      </w:r>
    </w:p>
    <w:p>
      <w:pPr>
        <w:pStyle w:val="ListParagraph"/>
        <w:numPr>
          <w:ilvl w:val="0"/>
          <w:numId w:val="12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Przedmiotem niniejszej Umowy jest </w:t>
      </w:r>
      <w:r>
        <w:rPr>
          <w:rFonts w:eastAsia="Calibri" w:cs="Calibri" w:ascii="Calibri" w:hAnsi="Calibri"/>
          <w:sz w:val="24"/>
          <w:szCs w:val="24"/>
        </w:rPr>
        <w:t>użyczenie urządzenia, tj. opaski monitorującej stan zdrowia, tzw. opaski bezpieczeństwa (dalej „Opaska”)  o numerze:</w:t>
      </w:r>
    </w:p>
    <w:p>
      <w:pPr>
        <w:pStyle w:val="ListParagraph"/>
        <w:spacing w:lineRule="auto" w:line="276" w:before="0" w:after="0"/>
        <w:ind w:hanging="0" w:start="426"/>
        <w:contextualSpacing/>
        <w:jc w:val="both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 xml:space="preserve">IMEI </w:t>
      </w:r>
      <w:r>
        <w:rPr>
          <w:rFonts w:eastAsia="Calibri" w:cs="Calibri" w:ascii="Calibri" w:hAnsi="Calibri"/>
          <w:b/>
          <w:bCs/>
          <w:sz w:val="24"/>
          <w:szCs w:val="24"/>
          <w:u w:val="single"/>
          <w:shd w:fill="F2F2F2" w:val="clear"/>
        </w:rPr>
        <w:tab/>
        <w:tab/>
        <w:tab/>
        <w:tab/>
        <w:tab/>
        <w:tab/>
        <w:tab/>
        <w:t xml:space="preserve"> </w:t>
        <w:tab/>
      </w:r>
      <w:r>
        <w:rPr>
          <w:rFonts w:eastAsia="Calibri" w:cs="Calibri" w:ascii="Calibri" w:hAnsi="Calibri"/>
          <w:b/>
          <w:bCs/>
          <w:sz w:val="24"/>
          <w:szCs w:val="24"/>
        </w:rPr>
        <w:t>; model: ……………………..</w:t>
      </w:r>
      <w:r>
        <w:rPr>
          <w:rFonts w:eastAsia="Calibri" w:cs="Calibri" w:ascii="Calibri" w:hAnsi="Calibri"/>
          <w:sz w:val="24"/>
          <w:szCs w:val="24"/>
        </w:rPr>
        <w:t xml:space="preserve">, </w:t>
      </w:r>
    </w:p>
    <w:p>
      <w:pPr>
        <w:pStyle w:val="ListParagraph"/>
        <w:spacing w:lineRule="auto" w:line="276" w:before="0" w:after="0"/>
        <w:ind w:hanging="0" w:start="426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wyposażonej w gniazdo na kartę SIM wraz z ładowarką sieciową, gwarancją i oryginalnym opakowaniem oraz bezpłatne świadczenie usługi teleopieki („Usługa teleopieki”) na rzecz 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Uczestnika Projektu. </w:t>
      </w:r>
    </w:p>
    <w:p>
      <w:pPr>
        <w:pStyle w:val="ListParagraph"/>
        <w:numPr>
          <w:ilvl w:val="0"/>
          <w:numId w:val="12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Urządzenie, o którym mowa w ust. 1, przez cały okres obowiązywania niniejszej Umowy stanowi własność Gminy. </w:t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Calibri" w:cs="Calibri" w:ascii="Calibri" w:hAnsi="Calibri"/>
          <w:b/>
          <w:bCs/>
          <w:color w:val="000000"/>
          <w:sz w:val="24"/>
          <w:szCs w:val="24"/>
        </w:rPr>
        <w:t>§ 2</w:t>
      </w:r>
    </w:p>
    <w:p>
      <w:pPr>
        <w:pStyle w:val="Normal"/>
        <w:spacing w:lineRule="auto" w:line="276" w:before="0" w:after="0"/>
        <w:jc w:val="both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Uczestnik oświadcza, że:</w:t>
      </w:r>
    </w:p>
    <w:p>
      <w:pPr>
        <w:pStyle w:val="ListParagraph"/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1. nie występują żadne przeszkody techniczne, które uniemożliwiałyby lub utrudniały świadczenie Usługi teleopieki,</w:t>
      </w:r>
    </w:p>
    <w:p>
      <w:pPr>
        <w:pStyle w:val="ListParagraph"/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2. nie ma żadnych przeciww skazań medycznych  / zdrowotnych do korzystania przez niego z Usługi teleopieki,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wszystkie dane zawarte w dokumentacji przedłożonej w toku naboru do Projektu, a także wszelkie złożone przez niego oświadczenia są zgodne z prawdą oraz nadal aktualne,</w:t>
      </w:r>
    </w:p>
    <w:p>
      <w:pPr>
        <w:pStyle w:val="ListParagraph"/>
        <w:widowControl/>
        <w:numPr>
          <w:ilvl w:val="0"/>
          <w:numId w:val="1"/>
        </w:numPr>
        <w:suppressAutoHyphens w:val="true"/>
        <w:overflowPunct w:val="false"/>
        <w:bidi w:val="0"/>
        <w:spacing w:lineRule="auto" w:line="276" w:before="0" w:after="0"/>
        <w:ind w:hanging="340" w:start="397" w:end="57"/>
        <w:contextualSpacing/>
        <w:jc w:val="both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zapoznał się z Regulaminem projektu oraz postanowieniami niniejszej Umowy, akceptując wszystkie ich zapisy oraz zobowiązuje się do ich stosowania.</w:t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Calibri" w:cs="Calibri" w:ascii="Calibri" w:hAnsi="Calibri"/>
          <w:b/>
          <w:bCs/>
          <w:color w:val="000000"/>
          <w:sz w:val="24"/>
          <w:szCs w:val="24"/>
        </w:rPr>
        <w:t>§ 3</w:t>
      </w:r>
    </w:p>
    <w:p>
      <w:pPr>
        <w:pStyle w:val="Normal"/>
        <w:spacing w:lineRule="auto" w:line="276" w:before="0" w:after="0"/>
        <w:jc w:val="both"/>
        <w:rPr/>
      </w:pPr>
      <w:r>
        <w:rPr>
          <w:rFonts w:eastAsia="Calibri" w:cs="Calibri" w:ascii="Calibri" w:hAnsi="Calibri"/>
          <w:color w:val="222222"/>
          <w:sz w:val="24"/>
          <w:szCs w:val="24"/>
        </w:rPr>
        <w:t xml:space="preserve">Niniejsza Umowa zostaje zawarta na okres od dnia </w:t>
      </w:r>
      <w:r>
        <w:rPr>
          <w:rFonts w:eastAsia="Calibri" w:cs="Calibri" w:ascii="Calibri" w:hAnsi="Calibri"/>
          <w:color w:val="222222"/>
          <w:sz w:val="24"/>
          <w:szCs w:val="24"/>
          <w:shd w:fill="F2F2F2" w:val="clear"/>
        </w:rPr>
        <w:t>___________</w:t>
      </w:r>
      <w:r>
        <w:rPr>
          <w:rFonts w:eastAsia="Calibri" w:cs="Calibri" w:ascii="Calibri" w:hAnsi="Calibri"/>
          <w:color w:val="222222"/>
          <w:sz w:val="24"/>
          <w:szCs w:val="24"/>
        </w:rPr>
        <w:t xml:space="preserve"> r. do 31 grudnia 2025 r.</w:t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>§ 4</w:t>
      </w:r>
    </w:p>
    <w:p>
      <w:pPr>
        <w:pStyle w:val="Normal"/>
        <w:spacing w:lineRule="auto" w:line="276" w:before="0" w:after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Przekazanie Opaski Uczestnikowi przez wskazanego przedstawiciela Gminy zostanie potwierdzone Oświadczeniem, którego wzór stanowi </w:t>
      </w:r>
      <w:r>
        <w:rPr>
          <w:rFonts w:eastAsia="Calibri" w:cs="Calibri" w:ascii="Calibri" w:hAnsi="Calibri"/>
          <w:b/>
          <w:bCs/>
          <w:sz w:val="24"/>
          <w:szCs w:val="24"/>
        </w:rPr>
        <w:t>Załącznik nr 1</w:t>
      </w:r>
      <w:r>
        <w:rPr>
          <w:rFonts w:eastAsia="Calibri" w:cs="Calibri" w:ascii="Calibri" w:hAnsi="Calibri"/>
          <w:sz w:val="24"/>
          <w:szCs w:val="24"/>
        </w:rPr>
        <w:t xml:space="preserve"> do niniejszej Umowy.</w:t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>§ 5</w:t>
      </w:r>
    </w:p>
    <w:p>
      <w:pPr>
        <w:pStyle w:val="ListParagraph"/>
        <w:numPr>
          <w:ilvl w:val="0"/>
          <w:numId w:val="13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W celu prawidłowej realizacji Umowy Uczestnik zobowiązuje się do dostarczenia w ciągu 7 dni od dnia zawarcia niniejszej Umowy Oświadczenia osoby (przedstawiciela ustawowego) wskazanej do kontaktu z pracownikiem Centrum Teleopieki o obowiązku zwrotu Opaski w przypadku śmierci Uczestnika Projektu lub braku możliwości osobistego zwrotu Opaski według wzoru stanowiącego </w:t>
      </w:r>
      <w:r>
        <w:rPr>
          <w:rFonts w:eastAsia="Calibri" w:cs="Calibri" w:ascii="Calibri" w:hAnsi="Calibri"/>
          <w:b/>
          <w:bCs/>
          <w:sz w:val="24"/>
          <w:szCs w:val="24"/>
        </w:rPr>
        <w:t xml:space="preserve">Załącznik nr 2 </w:t>
      </w:r>
      <w:r>
        <w:rPr>
          <w:rFonts w:eastAsia="Calibri" w:cs="Calibri" w:ascii="Calibri" w:hAnsi="Calibri"/>
          <w:sz w:val="24"/>
          <w:szCs w:val="24"/>
        </w:rPr>
        <w:t>do niniejszej Umowy.</w:t>
      </w:r>
    </w:p>
    <w:p>
      <w:pPr>
        <w:pStyle w:val="ListParagraph"/>
        <w:numPr>
          <w:ilvl w:val="0"/>
          <w:numId w:val="13"/>
        </w:numPr>
        <w:spacing w:lineRule="auto" w:line="276" w:before="0" w:after="0"/>
        <w:ind w:hanging="360" w:start="426"/>
        <w:contextualSpacing/>
        <w:jc w:val="both"/>
        <w:rPr>
          <w:rFonts w:ascii="Calibri" w:hAnsi="Calibri"/>
        </w:rPr>
      </w:pPr>
      <w:r>
        <w:rPr>
          <w:rFonts w:eastAsia="Calibri" w:cs="Calibri" w:ascii="Calibri" w:hAnsi="Calibri"/>
          <w:sz w:val="24"/>
          <w:szCs w:val="24"/>
        </w:rPr>
        <w:t>Uczestnik zobowiązuje się do:</w:t>
      </w:r>
    </w:p>
    <w:p>
      <w:pPr>
        <w:pStyle w:val="ListParagraph"/>
        <w:numPr>
          <w:ilvl w:val="1"/>
          <w:numId w:val="13"/>
        </w:numPr>
        <w:spacing w:lineRule="auto" w:line="276" w:before="0" w:after="0"/>
        <w:ind w:hanging="360" w:start="708"/>
        <w:contextualSpacing/>
        <w:jc w:val="both"/>
        <w:rPr>
          <w:rFonts w:ascii="Calibri" w:hAnsi="Calibri"/>
        </w:rPr>
      </w:pPr>
      <w:r>
        <w:rPr>
          <w:rFonts w:eastAsia="Calibri" w:cs="Calibri" w:ascii="Calibri" w:hAnsi="Calibri"/>
          <w:sz w:val="24"/>
          <w:szCs w:val="24"/>
        </w:rPr>
        <w:t>korzystania z Opaski w sposób zgodny z przeznaczeniem, dbania o stan fizyczny powierzonej Opaski i utrzymania jej w stanie technicznym, jaki prezentuje w dniu jego wydania,</w:t>
      </w:r>
    </w:p>
    <w:p>
      <w:pPr>
        <w:pStyle w:val="ListParagraph"/>
        <w:numPr>
          <w:ilvl w:val="1"/>
          <w:numId w:val="13"/>
        </w:numPr>
        <w:spacing w:lineRule="auto" w:line="276" w:before="0" w:after="0"/>
        <w:ind w:hanging="360" w:start="708"/>
        <w:contextualSpacing/>
        <w:jc w:val="both"/>
        <w:rPr>
          <w:rFonts w:ascii="Calibri" w:hAnsi="Calibri"/>
        </w:rPr>
      </w:pPr>
      <w:r>
        <w:rPr>
          <w:rFonts w:eastAsia="Calibri" w:cs="Calibri" w:ascii="Calibri" w:hAnsi="Calibri"/>
          <w:sz w:val="24"/>
          <w:szCs w:val="24"/>
        </w:rPr>
        <w:t>nieusuwania/niewyciągania samodzielnie karty SIM umieszczonej w Opasce. Uczestnik oświadcza i rozumie, że usunięcie karty SIM z Urządzenia pozbawia go możliwości kontaktu z centrum teleopieki, a w konsekwencji możliwości uzyskania pomocy,</w:t>
      </w:r>
    </w:p>
    <w:p>
      <w:pPr>
        <w:pStyle w:val="ListParagraph"/>
        <w:numPr>
          <w:ilvl w:val="1"/>
          <w:numId w:val="13"/>
        </w:numPr>
        <w:spacing w:lineRule="auto" w:line="276" w:before="0" w:after="0"/>
        <w:ind w:hanging="360" w:start="708"/>
        <w:contextualSpacing/>
        <w:jc w:val="both"/>
        <w:rPr>
          <w:rFonts w:ascii="Calibri" w:hAnsi="Calibri"/>
        </w:rPr>
      </w:pPr>
      <w:r>
        <w:rPr>
          <w:rFonts w:eastAsia="Calibri" w:cs="Calibri" w:ascii="Calibri" w:hAnsi="Calibri"/>
          <w:sz w:val="24"/>
          <w:szCs w:val="24"/>
        </w:rPr>
        <w:t>niewykorzystywania Urządzenia do wykonywania połączeń z centrum teleopieki w sytuacjach nie wymagających natychmiastowej pomocy, jak również nie stanowiących zagrożenia dla zdrowia i życia Uczestnika.</w:t>
      </w:r>
    </w:p>
    <w:p>
      <w:pPr>
        <w:pStyle w:val="ListParagraph"/>
        <w:numPr>
          <w:ilvl w:val="0"/>
          <w:numId w:val="13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W przypadku utraty lub uszkodzenia Opaski, Uczestnik ma obowiązek niezwłocznego informowania o tym fakcie wskazanego przedstawiciela Gminy. </w:t>
      </w:r>
    </w:p>
    <w:p>
      <w:pPr>
        <w:pStyle w:val="ListParagraph"/>
        <w:numPr>
          <w:ilvl w:val="0"/>
          <w:numId w:val="13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Za uszkodzenia wynikłe z nieodpowiedniego korzystania z Opaski, winę ponosi Uczestnik, on także pokrywa wszystkie koszty związane z naprawą sprzętu.</w:t>
      </w:r>
    </w:p>
    <w:p>
      <w:pPr>
        <w:pStyle w:val="ListParagraph"/>
        <w:numPr>
          <w:ilvl w:val="0"/>
          <w:numId w:val="13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W przypadku zawinionego całkowitego zniszczenia lub utraty Urządzenia Uczestnik zobowiązany jest do zwrotu równowartości urządzenia.</w:t>
      </w:r>
    </w:p>
    <w:p>
      <w:pPr>
        <w:pStyle w:val="ListParagraph"/>
        <w:numPr>
          <w:ilvl w:val="0"/>
          <w:numId w:val="13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Uczestnik nie ponosi odpowiedzialności za użytkowaną opaskę monitorującą stan zdrowia uszkodzoną w następstwie siły wyższej, zdarzenia zewnętrzne niemożliwe do przewidzenia lub w przypadku awarii opaski spowodowanej wadą ukrytą sprzętu.</w:t>
      </w:r>
    </w:p>
    <w:p>
      <w:pPr>
        <w:pStyle w:val="ListParagraph"/>
        <w:numPr>
          <w:ilvl w:val="0"/>
          <w:numId w:val="13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Uczestnik zobowiązuje się do nie przekazywania Opaski osobom trzecim, jak również nie wywożenia Urządzenia poza terytorium Polski.</w:t>
      </w:r>
    </w:p>
    <w:p>
      <w:pPr>
        <w:pStyle w:val="ListParagraph"/>
        <w:widowControl/>
        <w:numPr>
          <w:ilvl w:val="0"/>
          <w:numId w:val="13"/>
        </w:numPr>
        <w:suppressAutoHyphens w:val="true"/>
        <w:overflowPunct w:val="false"/>
        <w:bidi w:val="0"/>
        <w:spacing w:lineRule="auto" w:line="276" w:before="0" w:after="0"/>
        <w:ind w:hanging="340" w:start="397" w:end="57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Uczestnik Projektu przyjmuje do wiadomości, że świadczenie Usługi teleopieki odbywa się na terenie Polski, natomiast nie obejmuje usług poza terytorium Rzeczypospolitej Polskiej.</w:t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>§ 6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Korzystanie z Usługi teleopieki jest dobrowolne.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Odpowiedzialność Gminy z tytułu nieprawidłowego i niezgodnego z przeznaczeniem korzystania z Opaski jest wyłączona.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Gmina nie ponosi odpowiedzialności:</w:t>
      </w:r>
    </w:p>
    <w:p>
      <w:pPr>
        <w:pStyle w:val="ListParagraph"/>
        <w:widowControl/>
        <w:numPr>
          <w:ilvl w:val="1"/>
          <w:numId w:val="2"/>
        </w:numPr>
        <w:suppressAutoHyphens w:val="true"/>
        <w:bidi w:val="0"/>
        <w:spacing w:lineRule="auto" w:line="276" w:before="0" w:after="0"/>
        <w:ind w:hanging="340" w:start="680" w:end="0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za korzystanie z Opaski w sposób niezgodny z przeznaczeniem,</w:t>
      </w:r>
    </w:p>
    <w:p>
      <w:pPr>
        <w:pStyle w:val="ListParagraph"/>
        <w:widowControl/>
        <w:numPr>
          <w:ilvl w:val="1"/>
          <w:numId w:val="2"/>
        </w:numPr>
        <w:suppressAutoHyphens w:val="true"/>
        <w:bidi w:val="0"/>
        <w:spacing w:lineRule="auto" w:line="276" w:before="0" w:after="0"/>
        <w:ind w:hanging="340" w:start="680" w:end="0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z tytułu uszkodzenia lub uszczerbku na zdrowiu wynikającego z nieprawidłowego użytkowania Opaski,</w:t>
      </w:r>
    </w:p>
    <w:p>
      <w:pPr>
        <w:pStyle w:val="ListParagraph"/>
        <w:widowControl/>
        <w:numPr>
          <w:ilvl w:val="1"/>
          <w:numId w:val="2"/>
        </w:numPr>
        <w:suppressAutoHyphens w:val="true"/>
        <w:bidi w:val="0"/>
        <w:spacing w:lineRule="auto" w:line="276" w:before="0" w:after="0"/>
        <w:ind w:hanging="340" w:start="680" w:end="0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w przypadku odłączenia Opaski z przyczyn leżących po stronie Uczestnika lub samodzielnego wyłączenia przez Uczestnika Opaski lub rozładowania Opaski w czasie świadczenia usługi,</w:t>
      </w:r>
    </w:p>
    <w:p>
      <w:pPr>
        <w:pStyle w:val="ListParagraph"/>
        <w:widowControl/>
        <w:numPr>
          <w:ilvl w:val="1"/>
          <w:numId w:val="2"/>
        </w:numPr>
        <w:suppressAutoHyphens w:val="true"/>
        <w:bidi w:val="0"/>
        <w:spacing w:lineRule="auto" w:line="276" w:before="0" w:after="0"/>
        <w:ind w:hanging="340" w:start="680" w:end="0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w przypadku podania nieprawdziwych informacji dotyczących danych osobowych lub stanu zdrowia przez Uczestnika,</w:t>
      </w:r>
    </w:p>
    <w:p>
      <w:pPr>
        <w:pStyle w:val="ListParagraph"/>
        <w:widowControl/>
        <w:numPr>
          <w:ilvl w:val="1"/>
          <w:numId w:val="2"/>
        </w:numPr>
        <w:suppressAutoHyphens w:val="true"/>
        <w:bidi w:val="0"/>
        <w:spacing w:lineRule="auto" w:line="276" w:before="0" w:after="0"/>
        <w:ind w:hanging="340" w:start="680" w:end="0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korzystania z Opaski przez inną osobę niż Uczestnik.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Gmina nie ponosi odpowiedzialności oraz nie pokrywa kosztów nieuzasadnionego wezwania służb medycznych.</w:t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>§ 7</w:t>
      </w:r>
    </w:p>
    <w:p>
      <w:pPr>
        <w:pStyle w:val="ListParagraph"/>
        <w:numPr>
          <w:ilvl w:val="0"/>
          <w:numId w:val="14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Umowa może zostać wypowiedziana w każdym momencie, z zachowaniem 7-dniowego okresu wypowiedzenia. Oświadczenie o wypowiedzeniu Umowy winno być sporządzone w formie pisemnej pod rygorem nieważności.</w:t>
      </w:r>
    </w:p>
    <w:p>
      <w:pPr>
        <w:pStyle w:val="ListParagraph"/>
        <w:numPr>
          <w:ilvl w:val="0"/>
          <w:numId w:val="14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Niniejsza Umowa ulega rozwiązaniu z chwilą:</w:t>
      </w:r>
    </w:p>
    <w:p>
      <w:pPr>
        <w:pStyle w:val="ListParagraph"/>
        <w:widowControl/>
        <w:numPr>
          <w:ilvl w:val="1"/>
          <w:numId w:val="14"/>
        </w:numPr>
        <w:suppressAutoHyphens w:val="true"/>
        <w:bidi w:val="0"/>
        <w:spacing w:lineRule="auto" w:line="276" w:before="0" w:after="0"/>
        <w:ind w:hanging="340" w:start="680" w:end="0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upływu okresu jej obowiązywania,</w:t>
      </w:r>
    </w:p>
    <w:p>
      <w:pPr>
        <w:pStyle w:val="ListParagraph"/>
        <w:widowControl/>
        <w:numPr>
          <w:ilvl w:val="1"/>
          <w:numId w:val="14"/>
        </w:numPr>
        <w:suppressAutoHyphens w:val="true"/>
        <w:bidi w:val="0"/>
        <w:spacing w:lineRule="auto" w:line="276" w:before="0" w:after="0"/>
        <w:ind w:hanging="340" w:start="680" w:end="0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przerwania uczestnictwa w projekcie w związku ze zmianą zamieszkania Uczestnika,</w:t>
      </w:r>
    </w:p>
    <w:p>
      <w:pPr>
        <w:pStyle w:val="ListParagraph"/>
        <w:widowControl/>
        <w:numPr>
          <w:ilvl w:val="1"/>
          <w:numId w:val="14"/>
        </w:numPr>
        <w:suppressAutoHyphens w:val="true"/>
        <w:bidi w:val="0"/>
        <w:spacing w:lineRule="auto" w:line="276" w:before="0" w:after="0"/>
        <w:ind w:hanging="340" w:start="680" w:end="0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objęcia Uczestnika stałą pomocą opiekuńczo-leczniczą (świadczoną m. in. przez Dom Pomocy Społecznej),</w:t>
      </w:r>
    </w:p>
    <w:p>
      <w:pPr>
        <w:pStyle w:val="ListParagraph"/>
        <w:widowControl/>
        <w:numPr>
          <w:ilvl w:val="1"/>
          <w:numId w:val="14"/>
        </w:numPr>
        <w:suppressAutoHyphens w:val="true"/>
        <w:bidi w:val="0"/>
        <w:spacing w:lineRule="auto" w:line="276" w:before="0" w:after="0"/>
        <w:ind w:hanging="340" w:start="680" w:end="0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zgonu Uczestnika,</w:t>
      </w:r>
    </w:p>
    <w:p>
      <w:pPr>
        <w:pStyle w:val="ListParagraph"/>
        <w:widowControl/>
        <w:numPr>
          <w:ilvl w:val="1"/>
          <w:numId w:val="14"/>
        </w:numPr>
        <w:suppressAutoHyphens w:val="true"/>
        <w:bidi w:val="0"/>
        <w:spacing w:lineRule="auto" w:line="276" w:before="0" w:after="0"/>
        <w:ind w:hanging="340" w:start="680" w:end="0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rozwiązania lub wypowiedzenia umowy na zakup i dostawę Opasek monitorujących stan zdrowia wraz z kompleksową usługą całodobowego centrum teleopieki w ramach programu </w:t>
      </w:r>
      <w:r>
        <w:rPr>
          <w:rFonts w:eastAsia="Calibri" w:cs="Calibri" w:ascii="Calibri" w:hAnsi="Calibri"/>
          <w:bCs/>
          <w:color w:val="000000"/>
          <w:sz w:val="24"/>
          <w:szCs w:val="24"/>
        </w:rPr>
        <w:t>„Korpus Wsparcia Seniorów – moduł II”.</w:t>
      </w:r>
    </w:p>
    <w:p>
      <w:pPr>
        <w:pStyle w:val="ListParagraph"/>
        <w:widowControl/>
        <w:numPr>
          <w:ilvl w:val="0"/>
          <w:numId w:val="14"/>
        </w:numPr>
        <w:suppressAutoHyphens w:val="true"/>
        <w:overflowPunct w:val="false"/>
        <w:bidi w:val="0"/>
        <w:spacing w:lineRule="auto" w:line="276" w:before="0" w:after="0"/>
        <w:ind w:hanging="340" w:start="397" w:end="57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Umowa może zostać rozwiązana przez Gminę w trybie natychmiastowym w następujących okolicznościach:</w:t>
      </w:r>
    </w:p>
    <w:p>
      <w:pPr>
        <w:pStyle w:val="ListParagraph"/>
        <w:widowControl/>
        <w:numPr>
          <w:ilvl w:val="1"/>
          <w:numId w:val="14"/>
        </w:numPr>
        <w:suppressAutoHyphens w:val="true"/>
        <w:bidi w:val="0"/>
        <w:spacing w:lineRule="auto" w:line="276" w:before="0" w:after="0"/>
        <w:ind w:hanging="340" w:start="680" w:end="0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naruszenie przez Uczestnika postanowień niniejszej Umowy lub innych postanowień w ramach Projektu,</w:t>
      </w:r>
    </w:p>
    <w:p>
      <w:pPr>
        <w:pStyle w:val="ListParagraph"/>
        <w:widowControl/>
        <w:numPr>
          <w:ilvl w:val="1"/>
          <w:numId w:val="14"/>
        </w:numPr>
        <w:suppressAutoHyphens w:val="true"/>
        <w:bidi w:val="0"/>
        <w:spacing w:lineRule="auto" w:line="276" w:before="0" w:after="0"/>
        <w:ind w:hanging="340" w:start="680" w:end="0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trwałego uszkodzenia Opaski z winy Uczestnika.</w:t>
      </w:r>
    </w:p>
    <w:p>
      <w:pPr>
        <w:pStyle w:val="ListParagraph"/>
        <w:numPr>
          <w:ilvl w:val="0"/>
          <w:numId w:val="14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Po zakończeniu okresu, na jaki została zawarta niniejsza Umowa lub po rozwiązaniu Umowy z innych przyczyn, Uczestnik zobowiązany jest zwrócić Gminie Opaskę w oryginalnym opakowaniu wraz z instrukcją obsługi, kartą SIM, ładowarką sieciową w terminie kolejnych 14 dni kalendarzowych, z zastrzeżeniem ust. 5.</w:t>
      </w:r>
    </w:p>
    <w:p>
      <w:pPr>
        <w:pStyle w:val="ListParagraph"/>
        <w:numPr>
          <w:ilvl w:val="0"/>
          <w:numId w:val="14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W przypadku zgonu Uczestnika lub braku możliwości osobistego zwrotu Opaski przez Uczestnika (np. z powodu obiektywnych przeszkód natury zdrowotnej), zwrotu Opaski zgodnie z ust. 4 dokonuje osoba wskazana przez Uczestnika do kontaktu z pracownikiem centrum teleopieki (przedstawiciel ustawowy).</w:t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>§ 8</w:t>
      </w:r>
    </w:p>
    <w:p>
      <w:pPr>
        <w:pStyle w:val="ListParagraph"/>
        <w:numPr>
          <w:ilvl w:val="0"/>
          <w:numId w:val="15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Wszelkie zmiany niniejszej Umowy wymagają formy pisemnej pod rygorem nieważności.</w:t>
      </w:r>
    </w:p>
    <w:p>
      <w:pPr>
        <w:pStyle w:val="ListParagraph"/>
        <w:numPr>
          <w:ilvl w:val="0"/>
          <w:numId w:val="15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Gmina zastrzega sobie prawo do kontroli realizacji postanowień niniejszej Umowy w miejscu zamieszkania Uczestnika projektu.</w:t>
      </w:r>
    </w:p>
    <w:p>
      <w:pPr>
        <w:pStyle w:val="ListParagraph"/>
        <w:numPr>
          <w:ilvl w:val="0"/>
          <w:numId w:val="15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Umowa została sporządzona w dwóch jednobrzmiących egzemplarzach, po jednym dla każdej ze Stron.</w:t>
      </w:r>
    </w:p>
    <w:p>
      <w:pPr>
        <w:pStyle w:val="ListParagraph"/>
        <w:widowControl/>
        <w:numPr>
          <w:ilvl w:val="0"/>
          <w:numId w:val="15"/>
        </w:numPr>
        <w:suppressAutoHyphens w:val="true"/>
        <w:overflowPunct w:val="false"/>
        <w:bidi w:val="0"/>
        <w:spacing w:lineRule="auto" w:line="276" w:before="0" w:after="0"/>
        <w:ind w:hanging="340" w:start="397" w:end="113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>Wszelkie spory powstałe na tle niniejszej umowy będą rozstrzygane przez sąd właściwy dla siedziby Gminy.</w:t>
      </w:r>
    </w:p>
    <w:p>
      <w:pPr>
        <w:pStyle w:val="ListParagraph"/>
        <w:numPr>
          <w:ilvl w:val="0"/>
          <w:numId w:val="15"/>
        </w:numPr>
        <w:spacing w:lineRule="auto" w:line="276" w:before="0" w:after="0"/>
        <w:ind w:hanging="360" w:start="426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Osobami do kontaktu z Uczestnikiem projektu w trakcie realizacji Umowy są wyznaczeni koordynatorzy:  tel. kontaktowy: </w:t>
      </w:r>
      <w:r>
        <w:rPr>
          <w:rFonts w:eastAsia="Calibri" w:cs="Calibri" w:ascii="Calibri" w:hAnsi="Calibri"/>
          <w:sz w:val="24"/>
          <w:szCs w:val="24"/>
          <w:u w:val="single"/>
          <w:shd w:fill="F2F2F2" w:val="clear"/>
        </w:rPr>
        <w:tab/>
        <w:tab/>
        <w:tab/>
        <w:tab/>
      </w:r>
      <w:r>
        <w:rPr>
          <w:rFonts w:eastAsia="Calibri" w:cs="Calibri" w:ascii="Calibri" w:hAnsi="Calibri"/>
          <w:sz w:val="24"/>
          <w:szCs w:val="24"/>
        </w:rPr>
        <w:t>.</w:t>
      </w:r>
    </w:p>
    <w:p>
      <w:pPr>
        <w:pStyle w:val="ListParagraph"/>
        <w:spacing w:lineRule="auto" w:line="276" w:before="0" w:after="0"/>
        <w:ind w:hanging="0" w:start="426"/>
        <w:contextualSpacing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ListParagraph"/>
        <w:spacing w:lineRule="auto" w:line="276" w:before="0" w:after="0"/>
        <w:ind w:hanging="0" w:start="426"/>
        <w:contextualSpacing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ListParagraph"/>
        <w:spacing w:lineRule="auto" w:line="276" w:before="0" w:after="0"/>
        <w:ind w:hanging="0" w:start="426"/>
        <w:contextualSpacing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tabs>
          <w:tab w:val="clear" w:pos="720"/>
          <w:tab w:val="center" w:pos="1923" w:leader="none"/>
          <w:tab w:val="center" w:pos="6518" w:leader="none"/>
        </w:tabs>
        <w:spacing w:lineRule="auto" w:line="276" w:before="0" w:after="0"/>
        <w:jc w:val="both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ab/>
        <w:t xml:space="preserve">Gmina: </w:t>
        <w:tab/>
        <w:t>Uczestnik projektu:</w:t>
      </w:r>
    </w:p>
    <w:p>
      <w:pPr>
        <w:pStyle w:val="Normal"/>
        <w:tabs>
          <w:tab w:val="clear" w:pos="720"/>
          <w:tab w:val="center" w:pos="1923" w:leader="none"/>
          <w:tab w:val="center" w:pos="6518" w:leader="none"/>
        </w:tabs>
        <w:spacing w:lineRule="auto" w:line="276" w:before="0" w:after="0"/>
        <w:jc w:val="both"/>
        <w:rPr>
          <w:rFonts w:cs="Calibri"/>
          <w:b/>
          <w:bCs/>
        </w:rPr>
      </w:pPr>
      <w:r>
        <w:rPr>
          <w:rFonts w:cs="Calibri"/>
          <w:b/>
          <w:bCs/>
        </w:rPr>
      </w:r>
    </w:p>
    <w:p>
      <w:pPr>
        <w:pStyle w:val="Normal"/>
        <w:tabs>
          <w:tab w:val="clear" w:pos="720"/>
          <w:tab w:val="center" w:pos="1923" w:leader="none"/>
          <w:tab w:val="center" w:pos="6518" w:leader="none"/>
        </w:tabs>
        <w:spacing w:lineRule="auto" w:line="276" w:before="0" w:after="0"/>
        <w:jc w:val="both"/>
        <w:rPr>
          <w:rFonts w:cs="Calibri"/>
          <w:b/>
          <w:bCs/>
        </w:rPr>
      </w:pPr>
      <w:r>
        <w:rPr>
          <w:rFonts w:cs="Calibri"/>
          <w:b/>
          <w:bCs/>
        </w:rPr>
      </w:r>
    </w:p>
    <w:p>
      <w:pPr>
        <w:pStyle w:val="Normal"/>
        <w:tabs>
          <w:tab w:val="clear" w:pos="720"/>
          <w:tab w:val="center" w:pos="1923" w:leader="none"/>
          <w:tab w:val="center" w:pos="6518" w:leader="none"/>
        </w:tabs>
        <w:spacing w:lineRule="auto" w:line="276" w:before="0" w:after="0"/>
        <w:jc w:val="both"/>
        <w:rPr>
          <w:rFonts w:cs="Calibri"/>
          <w:b/>
          <w:bCs/>
        </w:rPr>
      </w:pPr>
      <w:r>
        <w:rPr>
          <w:rFonts w:cs="Calibri"/>
          <w:b/>
          <w:bCs/>
        </w:rPr>
      </w:r>
    </w:p>
    <w:p>
      <w:pPr>
        <w:pStyle w:val="Normal"/>
        <w:tabs>
          <w:tab w:val="clear" w:pos="720"/>
          <w:tab w:val="center" w:pos="1923" w:leader="none"/>
          <w:tab w:val="center" w:pos="6518" w:leader="none"/>
        </w:tabs>
        <w:spacing w:lineRule="auto" w:line="276" w:before="0" w:after="0"/>
        <w:jc w:val="both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ab/>
        <w:t>……………………………………….</w:t>
        <w:tab/>
        <w:t>……………………………………………….</w:t>
      </w:r>
    </w:p>
    <w:p>
      <w:pPr>
        <w:pStyle w:val="Normal"/>
        <w:tabs>
          <w:tab w:val="clear" w:pos="720"/>
          <w:tab w:val="center" w:pos="1923" w:leader="none"/>
          <w:tab w:val="center" w:pos="6518" w:leader="none"/>
        </w:tabs>
        <w:spacing w:lineRule="auto" w:line="276" w:before="0" w:after="0"/>
        <w:jc w:val="both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ab/>
        <w:tab/>
      </w:r>
      <w:r>
        <w:rPr>
          <w:rFonts w:eastAsia="Calibri" w:cs="Calibri" w:ascii="Calibri" w:hAnsi="Calibri"/>
          <w:b w:val="false"/>
          <w:bCs w:val="false"/>
          <w:sz w:val="20"/>
          <w:szCs w:val="20"/>
        </w:rPr>
        <w:t>(</w:t>
      </w:r>
      <w:r>
        <w:rPr>
          <w:rFonts w:eastAsia="Calibri" w:ascii="Calibri" w:hAnsi="Calibri"/>
          <w:b w:val="false"/>
          <w:bCs w:val="false"/>
          <w:sz w:val="20"/>
          <w:szCs w:val="20"/>
        </w:rPr>
        <w:t>Czytelny podpis Uczestnika)</w:t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/>
      </w:pPr>
      <w:r>
        <w:rPr>
          <w:rFonts w:eastAsia="Calibri" w:cs="Calibri" w:ascii="Calibri" w:hAnsi="Calibri"/>
          <w:sz w:val="24"/>
          <w:szCs w:val="24"/>
          <w:u w:val="single"/>
        </w:rPr>
        <w:t>Załączniki:</w:t>
      </w:r>
    </w:p>
    <w:p>
      <w:pPr>
        <w:pStyle w:val="Normal"/>
        <w:spacing w:lineRule="auto" w:line="276" w:before="0" w:after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Załącznik do Umowy Nr 1 – Oświadczenie Uczestnika.</w:t>
      </w:r>
    </w:p>
    <w:p>
      <w:pPr>
        <w:pStyle w:val="Normal"/>
        <w:spacing w:lineRule="auto" w:line="276" w:before="0" w:after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Załącznik do Umowy Nr 2 – Oświadczenie osoby wskazanej do kontaktu z pracownikiem Centrum Teleopieki (przedstawiciela ustawowego).</w:t>
      </w:r>
    </w:p>
    <w:p>
      <w:pPr>
        <w:pStyle w:val="Normal"/>
        <w:spacing w:lineRule="auto" w:line="276" w:before="0" w:after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Załącznik do Umowy nr 3 – Klauzula informacyjna dotycząca przetwarzanie danych osobowych Uczestnika/ przedstawiciela ustawowego, zawartych w Umowie.</w:t>
      </w:r>
    </w:p>
    <w:p>
      <w:pPr>
        <w:pStyle w:val="Normal"/>
        <w:spacing w:lineRule="auto" w:line="276" w:before="0" w:after="0"/>
        <w:jc w:val="both"/>
        <w:rPr>
          <w:rFonts w:cs="Calibri"/>
          <w:b/>
          <w:bCs/>
        </w:rPr>
      </w:pPr>
      <w:r>
        <w:rPr>
          <w:rFonts w:cs="Calibri"/>
          <w:b/>
          <w:bCs/>
        </w:rPr>
      </w:r>
    </w:p>
    <w:p>
      <w:pPr>
        <w:pStyle w:val="Normal"/>
        <w:spacing w:lineRule="auto" w:line="276" w:before="0" w:after="0"/>
        <w:jc w:val="both"/>
        <w:rPr>
          <w:rFonts w:cs="Calibri"/>
          <w:b/>
          <w:bCs/>
        </w:rPr>
      </w:pPr>
      <w:r>
        <w:rPr>
          <w:rFonts w:cs="Calibri"/>
          <w:b/>
          <w:bCs/>
        </w:rPr>
      </w:r>
      <w:r>
        <w:br w:type="page"/>
      </w:r>
    </w:p>
    <w:p>
      <w:pPr>
        <w:pStyle w:val="Normal"/>
        <w:spacing w:lineRule="auto" w:line="276" w:before="0" w:after="0"/>
        <w:jc w:val="end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 xml:space="preserve">Załącznik Nr 1 do Umowy </w:t>
      </w:r>
    </w:p>
    <w:p>
      <w:pPr>
        <w:pStyle w:val="Normal"/>
        <w:spacing w:before="0" w:after="57"/>
        <w:jc w:val="end"/>
        <w:rPr/>
      </w:pPr>
      <w:r>
        <w:rPr>
          <w:rFonts w:eastAsia="Calibri" w:ascii="Calibri" w:hAnsi="Calibri"/>
          <w:b w:val="false"/>
          <w:bCs w:val="false"/>
          <w:u w:val="single"/>
        </w:rPr>
        <w:tab/>
        <w:tab/>
        <w:tab/>
      </w:r>
      <w:r>
        <w:rPr>
          <w:rFonts w:eastAsia="Calibri" w:ascii="Calibri" w:hAnsi="Calibri"/>
          <w:b w:val="false"/>
          <w:bCs w:val="false"/>
        </w:rPr>
        <w:t xml:space="preserve">,______/______/2025 r. </w:t>
      </w:r>
    </w:p>
    <w:p>
      <w:pPr>
        <w:pStyle w:val="Normal"/>
        <w:tabs>
          <w:tab w:val="clear" w:pos="720"/>
          <w:tab w:val="center" w:pos="6968" w:leader="none"/>
        </w:tabs>
        <w:spacing w:before="0" w:after="57"/>
        <w:jc w:val="start"/>
        <w:rPr/>
      </w:pPr>
      <w:r>
        <w:rPr>
          <w:rFonts w:eastAsia="Calibri" w:ascii="Calibri" w:hAnsi="Calibri"/>
          <w:b w:val="false"/>
          <w:bCs w:val="false"/>
          <w:i/>
          <w:iCs/>
          <w:sz w:val="16"/>
          <w:szCs w:val="16"/>
        </w:rPr>
        <w:tab/>
        <w:t>miejscowość, data</w:t>
      </w:r>
    </w:p>
    <w:p>
      <w:pPr>
        <w:pStyle w:val="Normal"/>
        <w:rPr/>
      </w:pPr>
      <w:r>
        <w:rPr>
          <w:rFonts w:eastAsia="Calibri" w:ascii="Calibri" w:hAnsi="Calibri"/>
          <w:b/>
          <w:bCs/>
          <w:color w:val="auto"/>
          <w:sz w:val="24"/>
          <w:szCs w:val="24"/>
        </w:rPr>
        <w:t xml:space="preserve">Uczestnik: </w:t>
      </w:r>
    </w:p>
    <w:p>
      <w:pPr>
        <w:pStyle w:val="Normal"/>
        <w:tabs>
          <w:tab w:val="clear" w:pos="720"/>
          <w:tab w:val="right" w:pos="9072" w:leader="underscore"/>
        </w:tabs>
        <w:rPr/>
      </w:pPr>
      <w:r>
        <w:rPr>
          <w:rFonts w:eastAsia="Calibri" w:ascii="Calibri" w:hAnsi="Calibri"/>
          <w:b/>
          <w:bCs/>
          <w:color w:val="auto"/>
          <w:sz w:val="24"/>
          <w:szCs w:val="24"/>
        </w:rPr>
        <w:t xml:space="preserve">Imię i nazwisko: </w:t>
      </w:r>
      <w:r>
        <w:rPr>
          <w:rFonts w:eastAsia="Calibri" w:ascii="Calibri" w:hAnsi="Calibri"/>
          <w:b/>
          <w:bCs/>
          <w:color w:val="auto"/>
          <w:sz w:val="24"/>
          <w:szCs w:val="24"/>
          <w:u w:val="single"/>
        </w:rPr>
        <w:tab/>
      </w:r>
    </w:p>
    <w:p>
      <w:pPr>
        <w:pStyle w:val="Normal"/>
        <w:tabs>
          <w:tab w:val="clear" w:pos="720"/>
          <w:tab w:val="right" w:pos="9072" w:leader="underscore"/>
        </w:tabs>
        <w:rPr/>
      </w:pPr>
      <w:r>
        <w:rPr>
          <w:rFonts w:eastAsia="Calibri" w:ascii="Calibri" w:hAnsi="Calibri"/>
          <w:b/>
          <w:bCs/>
          <w:color w:val="auto"/>
          <w:sz w:val="24"/>
          <w:szCs w:val="24"/>
        </w:rPr>
        <w:t xml:space="preserve">Adres zamieszkania: </w:t>
      </w:r>
      <w:r>
        <w:rPr>
          <w:rFonts w:eastAsia="Calibri" w:ascii="Calibri" w:hAnsi="Calibri"/>
          <w:b/>
          <w:bCs/>
          <w:color w:val="auto"/>
          <w:sz w:val="24"/>
          <w:szCs w:val="24"/>
          <w:u w:val="single"/>
        </w:rPr>
        <w:tab/>
      </w:r>
    </w:p>
    <w:p>
      <w:pPr>
        <w:pStyle w:val="Normal"/>
        <w:tabs>
          <w:tab w:val="clear" w:pos="720"/>
          <w:tab w:val="right" w:pos="9072" w:leader="underscore"/>
        </w:tabs>
        <w:rPr/>
      </w:pPr>
      <w:r>
        <w:rPr>
          <w:rFonts w:eastAsia="Calibri" w:ascii="Calibri" w:hAnsi="Calibri"/>
          <w:color w:val="auto"/>
          <w:sz w:val="24"/>
          <w:szCs w:val="24"/>
          <w:u w:val="single"/>
        </w:rPr>
        <w:tab/>
      </w:r>
    </w:p>
    <w:p>
      <w:pPr>
        <w:pStyle w:val="Normal"/>
        <w:tabs>
          <w:tab w:val="clear" w:pos="720"/>
          <w:tab w:val="right" w:pos="9072" w:leader="underscore"/>
        </w:tabs>
        <w:rPr/>
      </w:pPr>
      <w:r>
        <w:rPr>
          <w:rFonts w:eastAsia="Calibri" w:ascii="Calibri" w:hAnsi="Calibri"/>
          <w:b/>
          <w:bCs/>
          <w:color w:val="auto"/>
          <w:sz w:val="24"/>
          <w:szCs w:val="24"/>
        </w:rPr>
        <w:t xml:space="preserve">Numer pesel lub numer dowodu osobistego: </w:t>
      </w:r>
      <w:r>
        <w:rPr>
          <w:rFonts w:eastAsia="Calibri" w:ascii="Calibri" w:hAnsi="Calibri"/>
          <w:b/>
          <w:bCs/>
          <w:color w:val="auto"/>
          <w:sz w:val="24"/>
          <w:szCs w:val="24"/>
          <w:u w:val="single"/>
        </w:rPr>
        <w:tab/>
      </w:r>
    </w:p>
    <w:p>
      <w:pPr>
        <w:pStyle w:val="Normal"/>
        <w:tabs>
          <w:tab w:val="clear" w:pos="720"/>
          <w:tab w:val="right" w:pos="9072" w:leader="underscore"/>
        </w:tabs>
        <w:rPr/>
      </w:pPr>
      <w:r>
        <w:rPr>
          <w:rFonts w:eastAsia="Calibri" w:ascii="Calibri" w:hAnsi="Calibri"/>
          <w:b/>
          <w:bCs/>
          <w:color w:val="auto"/>
          <w:sz w:val="24"/>
          <w:szCs w:val="24"/>
        </w:rPr>
        <w:t xml:space="preserve">Numer telefonu: </w:t>
      </w:r>
      <w:r>
        <w:rPr>
          <w:rFonts w:eastAsia="Calibri" w:ascii="Calibri" w:hAnsi="Calibri"/>
          <w:b/>
          <w:bCs/>
          <w:color w:val="auto"/>
          <w:sz w:val="24"/>
          <w:szCs w:val="24"/>
          <w:u w:val="single"/>
        </w:rPr>
        <w:tab/>
      </w:r>
    </w:p>
    <w:p>
      <w:pPr>
        <w:pStyle w:val="Normal"/>
        <w:rPr>
          <w:rFonts w:ascii="Calibri" w:hAnsi="Calibri" w:eastAsia="Calibri"/>
          <w:color w:val="auto"/>
          <w:sz w:val="24"/>
          <w:szCs w:val="24"/>
        </w:rPr>
      </w:pPr>
      <w:r>
        <w:rPr>
          <w:rFonts w:eastAsia="Calibri" w:ascii="Calibri" w:hAnsi="Calibri"/>
          <w:color w:val="auto"/>
          <w:sz w:val="24"/>
          <w:szCs w:val="24"/>
        </w:rPr>
      </w:r>
    </w:p>
    <w:p>
      <w:pPr>
        <w:pStyle w:val="Normal"/>
        <w:jc w:val="center"/>
        <w:rPr/>
      </w:pPr>
      <w:r>
        <w:rPr>
          <w:rFonts w:eastAsia="Calibri" w:ascii="Calibri" w:hAnsi="Calibri"/>
          <w:b/>
          <w:bCs/>
          <w:color w:val="auto"/>
          <w:sz w:val="24"/>
          <w:szCs w:val="24"/>
        </w:rPr>
        <w:t xml:space="preserve">OŚWIADCZENIE UCZESTNIKA </w:t>
      </w:r>
    </w:p>
    <w:p>
      <w:pPr>
        <w:pStyle w:val="Normal"/>
        <w:jc w:val="both"/>
        <w:rPr>
          <w:rFonts w:ascii="Calibri" w:hAnsi="Calibri" w:eastAsia="Calibri"/>
          <w:color w:val="auto"/>
          <w:sz w:val="24"/>
          <w:szCs w:val="24"/>
        </w:rPr>
      </w:pPr>
      <w:r>
        <w:rPr>
          <w:rFonts w:eastAsia="Calibri" w:ascii="Calibri" w:hAnsi="Calibri"/>
          <w:color w:val="auto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firstLine="624" w:start="0" w:end="0"/>
        <w:jc w:val="both"/>
        <w:rPr/>
      </w:pPr>
      <w:r>
        <w:rPr>
          <w:rFonts w:eastAsia="Calibri" w:ascii="Calibri" w:hAnsi="Calibri"/>
          <w:sz w:val="24"/>
          <w:szCs w:val="24"/>
        </w:rPr>
        <w:t xml:space="preserve">Niniejszym oświadczam, że jako Uczestnik Projektu odebrałem Urządzenie, tj. opaskę bezpieczeństwa z systemem teleopieki, przekazaną mi w ramach programu osłonowego </w:t>
      </w:r>
      <w:r>
        <w:rPr>
          <w:rFonts w:eastAsia="Calibri" w:ascii="Calibri" w:hAnsi="Calibri"/>
          <w:b/>
          <w:bCs/>
          <w:sz w:val="24"/>
          <w:szCs w:val="24"/>
        </w:rPr>
        <w:t>„Korpus Wsparcia Seniorów”</w:t>
      </w:r>
      <w:r>
        <w:rPr>
          <w:rFonts w:eastAsia="Calibri" w:ascii="Calibri" w:hAnsi="Calibri"/>
          <w:sz w:val="24"/>
          <w:szCs w:val="24"/>
        </w:rPr>
        <w:t xml:space="preserve"> moduł II na 2025 rok.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firstLine="624" w:start="0" w:end="0"/>
        <w:jc w:val="both"/>
        <w:rPr/>
      </w:pPr>
      <w:r>
        <w:rPr>
          <w:rFonts w:eastAsia="Calibri" w:ascii="Calibri" w:hAnsi="Calibri"/>
          <w:sz w:val="24"/>
          <w:szCs w:val="24"/>
        </w:rPr>
        <w:t>Zobowiązuje się do zwrotu Urządzenia z dniem zakończenia projektu, tj. 31 grudnia 2025 r. lub w wyniku wezwania do zwrotu przez Koordynatora Projektu (np. ze względu na niewłaściwe użytkowanie). W przypadku uszkodzenia opaski, zobowiązuję się powiadomić o tym w przeciągu 3 dni wskazanego Koordynatora Projektu w Gminie oraz dział serwisowy.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firstLine="624" w:start="0" w:end="0"/>
        <w:jc w:val="both"/>
        <w:rPr/>
      </w:pPr>
      <w:r>
        <w:rPr>
          <w:rFonts w:eastAsia="Calibri" w:ascii="Calibri" w:hAnsi="Calibri"/>
          <w:sz w:val="24"/>
          <w:szCs w:val="24"/>
        </w:rPr>
        <w:t xml:space="preserve">Informuję, że zostałem zapoznany z instrukcją obsługi Urządzenia. </w:t>
      </w:r>
    </w:p>
    <w:p>
      <w:pPr>
        <w:pStyle w:val="Normal"/>
        <w:jc w:val="both"/>
        <w:rPr>
          <w:rFonts w:ascii="Calibri" w:hAnsi="Calibri" w:eastAsia="Calibri"/>
          <w:sz w:val="24"/>
          <w:szCs w:val="24"/>
        </w:rPr>
      </w:pPr>
      <w:r>
        <w:rPr>
          <w:rFonts w:eastAsia="Calibri" w:ascii="Calibri" w:hAnsi="Calibri"/>
          <w:sz w:val="24"/>
          <w:szCs w:val="24"/>
        </w:rPr>
      </w:r>
    </w:p>
    <w:p>
      <w:pPr>
        <w:pStyle w:val="Normal"/>
        <w:tabs>
          <w:tab w:val="clear" w:pos="720"/>
          <w:tab w:val="center" w:pos="1923" w:leader="none"/>
          <w:tab w:val="center" w:pos="6518" w:leader="none"/>
        </w:tabs>
        <w:spacing w:lineRule="auto" w:line="276" w:before="0" w:after="0"/>
        <w:jc w:val="both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ab/>
        <w:tab/>
        <w:t>……………………………………………….</w:t>
      </w:r>
    </w:p>
    <w:p>
      <w:pPr>
        <w:pStyle w:val="Normal"/>
        <w:tabs>
          <w:tab w:val="clear" w:pos="720"/>
          <w:tab w:val="center" w:pos="1923" w:leader="none"/>
          <w:tab w:val="center" w:pos="6518" w:leader="none"/>
        </w:tabs>
        <w:spacing w:lineRule="auto" w:line="276" w:before="0" w:after="0"/>
        <w:jc w:val="both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ab/>
        <w:tab/>
      </w:r>
      <w:r>
        <w:rPr>
          <w:rFonts w:eastAsia="Calibri" w:cs="Calibri" w:ascii="Calibri" w:hAnsi="Calibri"/>
          <w:b w:val="false"/>
          <w:bCs w:val="false"/>
          <w:sz w:val="20"/>
          <w:szCs w:val="20"/>
        </w:rPr>
        <w:t>(</w:t>
      </w:r>
      <w:r>
        <w:rPr>
          <w:rFonts w:eastAsia="Calibri" w:ascii="Calibri" w:hAnsi="Calibri"/>
          <w:b w:val="false"/>
          <w:bCs w:val="false"/>
          <w:sz w:val="20"/>
          <w:szCs w:val="20"/>
        </w:rPr>
        <w:t>Czytelny podpis Uczestnika)</w:t>
      </w:r>
    </w:p>
    <w:p>
      <w:pPr>
        <w:pStyle w:val="Normal"/>
        <w:tabs>
          <w:tab w:val="clear" w:pos="720"/>
          <w:tab w:val="center" w:pos="1923" w:leader="none"/>
          <w:tab w:val="center" w:pos="6518" w:leader="none"/>
        </w:tabs>
        <w:spacing w:lineRule="auto" w:line="276" w:before="0" w:after="0"/>
        <w:jc w:val="both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  <w:r>
        <w:br w:type="page"/>
      </w:r>
    </w:p>
    <w:p>
      <w:pPr>
        <w:pStyle w:val="Normal"/>
        <w:spacing w:before="0" w:after="160"/>
        <w:jc w:val="end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>Załącznik Nr 2 do Umowy</w:t>
      </w:r>
    </w:p>
    <w:p>
      <w:pPr>
        <w:pStyle w:val="Normal"/>
        <w:spacing w:before="0" w:after="57"/>
        <w:jc w:val="end"/>
        <w:rPr/>
      </w:pPr>
      <w:r>
        <w:rPr>
          <w:rFonts w:eastAsia="Calibri" w:ascii="Calibri" w:hAnsi="Calibri"/>
          <w:b w:val="false"/>
          <w:bCs w:val="false"/>
          <w:u w:val="single"/>
        </w:rPr>
        <w:tab/>
        <w:tab/>
        <w:tab/>
      </w:r>
      <w:r>
        <w:rPr>
          <w:rFonts w:eastAsia="Calibri" w:ascii="Calibri" w:hAnsi="Calibri"/>
          <w:b w:val="false"/>
          <w:bCs w:val="false"/>
        </w:rPr>
        <w:t xml:space="preserve">,______/______/2025 r. </w:t>
      </w:r>
    </w:p>
    <w:p>
      <w:pPr>
        <w:pStyle w:val="Normal"/>
        <w:tabs>
          <w:tab w:val="clear" w:pos="720"/>
          <w:tab w:val="center" w:pos="6968" w:leader="none"/>
        </w:tabs>
        <w:spacing w:before="0" w:after="57"/>
        <w:jc w:val="start"/>
        <w:rPr/>
      </w:pPr>
      <w:r>
        <w:rPr>
          <w:rFonts w:eastAsia="Calibri" w:cs="Calibri" w:ascii="Calibri" w:hAnsi="Calibri"/>
          <w:b w:val="false"/>
          <w:bCs w:val="false"/>
          <w:i/>
          <w:iCs/>
          <w:sz w:val="16"/>
          <w:szCs w:val="16"/>
        </w:rPr>
        <w:tab/>
        <w:t>miejscowość, data</w:t>
      </w:r>
    </w:p>
    <w:p>
      <w:pPr>
        <w:pStyle w:val="Normal"/>
        <w:rPr/>
      </w:pPr>
      <w:r>
        <w:rPr>
          <w:rFonts w:eastAsia="Calibri" w:ascii="Calibri" w:hAnsi="Calibri"/>
          <w:b/>
          <w:bCs/>
          <w:color w:val="auto"/>
          <w:sz w:val="24"/>
          <w:szCs w:val="24"/>
        </w:rPr>
        <w:t xml:space="preserve">Osoba wskazana do kontaktu: </w:t>
      </w:r>
    </w:p>
    <w:p>
      <w:pPr>
        <w:pStyle w:val="Normal"/>
        <w:tabs>
          <w:tab w:val="clear" w:pos="720"/>
          <w:tab w:val="right" w:pos="9072" w:leader="underscore"/>
        </w:tabs>
        <w:rPr/>
      </w:pPr>
      <w:r>
        <w:rPr>
          <w:rFonts w:eastAsia="Calibri" w:ascii="Calibri" w:hAnsi="Calibri"/>
          <w:b/>
          <w:bCs/>
          <w:color w:val="auto"/>
          <w:sz w:val="24"/>
          <w:szCs w:val="24"/>
        </w:rPr>
        <w:t xml:space="preserve">Imię i nazwisko: </w:t>
      </w:r>
      <w:r>
        <w:rPr>
          <w:rFonts w:eastAsia="Calibri" w:ascii="Calibri" w:hAnsi="Calibri"/>
          <w:b/>
          <w:bCs/>
          <w:color w:val="auto"/>
          <w:sz w:val="24"/>
          <w:szCs w:val="24"/>
          <w:u w:val="single"/>
        </w:rPr>
        <w:tab/>
      </w:r>
    </w:p>
    <w:p>
      <w:pPr>
        <w:pStyle w:val="Normal"/>
        <w:tabs>
          <w:tab w:val="clear" w:pos="720"/>
          <w:tab w:val="right" w:pos="9072" w:leader="underscore"/>
        </w:tabs>
        <w:rPr/>
      </w:pPr>
      <w:r>
        <w:rPr>
          <w:rFonts w:eastAsia="Calibri" w:ascii="Calibri" w:hAnsi="Calibri"/>
          <w:b/>
          <w:bCs/>
          <w:color w:val="auto"/>
          <w:sz w:val="24"/>
          <w:szCs w:val="24"/>
        </w:rPr>
        <w:t xml:space="preserve">Adres zamieszkania: </w:t>
      </w:r>
      <w:r>
        <w:rPr>
          <w:rFonts w:eastAsia="Calibri" w:ascii="Calibri" w:hAnsi="Calibri"/>
          <w:b/>
          <w:bCs/>
          <w:color w:val="auto"/>
          <w:sz w:val="24"/>
          <w:szCs w:val="24"/>
          <w:u w:val="single"/>
        </w:rPr>
        <w:tab/>
      </w:r>
    </w:p>
    <w:p>
      <w:pPr>
        <w:pStyle w:val="Normal"/>
        <w:tabs>
          <w:tab w:val="clear" w:pos="720"/>
          <w:tab w:val="right" w:pos="9072" w:leader="underscore"/>
        </w:tabs>
        <w:rPr/>
      </w:pPr>
      <w:r>
        <w:rPr>
          <w:rFonts w:eastAsia="Calibri" w:ascii="Calibri" w:hAnsi="Calibri"/>
          <w:color w:val="auto"/>
          <w:sz w:val="24"/>
          <w:szCs w:val="24"/>
          <w:u w:val="single"/>
        </w:rPr>
        <w:tab/>
      </w:r>
    </w:p>
    <w:p>
      <w:pPr>
        <w:pStyle w:val="Normal"/>
        <w:tabs>
          <w:tab w:val="clear" w:pos="720"/>
          <w:tab w:val="right" w:pos="9072" w:leader="underscore"/>
        </w:tabs>
        <w:rPr/>
      </w:pPr>
      <w:r>
        <w:rPr>
          <w:rFonts w:eastAsia="Calibri" w:ascii="Calibri" w:hAnsi="Calibri"/>
          <w:b/>
          <w:bCs/>
          <w:color w:val="auto"/>
          <w:sz w:val="24"/>
          <w:szCs w:val="24"/>
        </w:rPr>
        <w:t xml:space="preserve">Numer pesel lub numer dowodu osobistego: </w:t>
      </w:r>
      <w:r>
        <w:rPr>
          <w:rFonts w:eastAsia="Calibri" w:ascii="Calibri" w:hAnsi="Calibri"/>
          <w:b/>
          <w:bCs/>
          <w:color w:val="auto"/>
          <w:sz w:val="24"/>
          <w:szCs w:val="24"/>
          <w:u w:val="single"/>
        </w:rPr>
        <w:tab/>
      </w:r>
    </w:p>
    <w:p>
      <w:pPr>
        <w:pStyle w:val="Normal"/>
        <w:tabs>
          <w:tab w:val="clear" w:pos="720"/>
          <w:tab w:val="right" w:pos="9072" w:leader="underscore"/>
        </w:tabs>
        <w:rPr/>
      </w:pPr>
      <w:r>
        <w:rPr>
          <w:rFonts w:eastAsia="Calibri" w:ascii="Calibri" w:hAnsi="Calibri"/>
          <w:b/>
          <w:bCs/>
          <w:color w:val="auto"/>
          <w:sz w:val="24"/>
          <w:szCs w:val="24"/>
        </w:rPr>
        <w:t xml:space="preserve">Numer telefonu: </w:t>
      </w:r>
      <w:r>
        <w:rPr>
          <w:rFonts w:eastAsia="Calibri" w:ascii="Calibri" w:hAnsi="Calibri"/>
          <w:b/>
          <w:bCs/>
          <w:color w:val="auto"/>
          <w:sz w:val="24"/>
          <w:szCs w:val="24"/>
          <w:u w:val="single"/>
        </w:rPr>
        <w:tab/>
      </w:r>
    </w:p>
    <w:p>
      <w:pPr>
        <w:pStyle w:val="Normal"/>
        <w:tabs>
          <w:tab w:val="clear" w:pos="720"/>
          <w:tab w:val="right" w:pos="9072" w:leader="underscore"/>
        </w:tabs>
        <w:rPr/>
      </w:pPr>
      <w:r>
        <w:rPr>
          <w:rFonts w:eastAsia="Calibri" w:ascii="Calibri" w:hAnsi="Calibri"/>
          <w:b/>
          <w:bCs/>
          <w:color w:val="auto"/>
          <w:sz w:val="24"/>
          <w:szCs w:val="24"/>
        </w:rPr>
        <w:t xml:space="preserve">Dotyczy Uczestnika: </w:t>
      </w:r>
    </w:p>
    <w:p>
      <w:pPr>
        <w:pStyle w:val="Normal"/>
        <w:tabs>
          <w:tab w:val="clear" w:pos="720"/>
          <w:tab w:val="right" w:pos="9072" w:leader="underscore"/>
        </w:tabs>
        <w:rPr/>
      </w:pPr>
      <w:r>
        <w:rPr>
          <w:rFonts w:eastAsia="Calibri" w:ascii="Calibri" w:hAnsi="Calibri"/>
          <w:b/>
          <w:bCs/>
          <w:color w:val="auto"/>
          <w:sz w:val="24"/>
          <w:szCs w:val="24"/>
        </w:rPr>
        <w:t xml:space="preserve">Imię i nazwisko: </w:t>
      </w:r>
      <w:r>
        <w:rPr>
          <w:rFonts w:eastAsia="Calibri" w:ascii="Calibri" w:hAnsi="Calibri"/>
          <w:b/>
          <w:bCs/>
          <w:color w:val="auto"/>
          <w:sz w:val="24"/>
          <w:szCs w:val="24"/>
          <w:u w:val="single"/>
        </w:rPr>
        <w:tab/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Times New Roman"/>
          <w:b/>
          <w:bCs/>
          <w:color w:val="auto"/>
          <w:sz w:val="24"/>
          <w:szCs w:val="24"/>
        </w:rPr>
      </w:pPr>
      <w:r>
        <w:rPr>
          <w:rFonts w:eastAsia="Calibri" w:cs="Times New Roman" w:ascii="Calibri" w:hAnsi="Calibri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Calibri" w:ascii="Calibri" w:hAnsi="Calibri"/>
          <w:b/>
          <w:bCs/>
          <w:color w:val="auto"/>
          <w:sz w:val="24"/>
          <w:szCs w:val="24"/>
        </w:rPr>
        <w:t>OŚWIADCZENIE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>osoby wskazanej do kontaktu z pracownikiem Centrum Teleopieki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>(przedstawiciela ustawowego)</w:t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Calibri"/>
          <w:b/>
          <w:bCs/>
          <w:sz w:val="24"/>
          <w:szCs w:val="24"/>
        </w:rPr>
      </w:pPr>
      <w:r>
        <w:rPr>
          <w:rFonts w:eastAsia="Calibri" w:cs="Calibri" w:ascii="Calibri" w:hAnsi="Calibri"/>
          <w:b/>
          <w:bCs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Ja niżej podpisana/y </w:t>
      </w:r>
      <w:r>
        <w:rPr>
          <w:rFonts w:eastAsia="Calibri" w:cs="Calibri" w:ascii="Calibri" w:hAnsi="Calibri"/>
          <w:sz w:val="24"/>
          <w:szCs w:val="24"/>
          <w:u w:val="single"/>
        </w:rPr>
        <w:tab/>
        <w:tab/>
        <w:tab/>
        <w:tab/>
        <w:tab/>
        <w:tab/>
      </w:r>
    </w:p>
    <w:p>
      <w:pPr>
        <w:pStyle w:val="Normal"/>
        <w:spacing w:lineRule="auto" w:line="276" w:before="0" w:after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oświadczam, że w przypadku zgonu</w:t>
      </w:r>
      <w:r>
        <w:rPr>
          <w:rFonts w:eastAsia="Calibri" w:cs="Calibri" w:ascii="Calibri" w:hAnsi="Calibri"/>
          <w:i/>
          <w:iCs/>
          <w:sz w:val="24"/>
          <w:szCs w:val="24"/>
        </w:rPr>
        <w:t xml:space="preserve"> </w:t>
      </w:r>
      <w:r>
        <w:rPr>
          <w:rFonts w:eastAsia="Calibri" w:cs="Calibri" w:ascii="Calibri" w:hAnsi="Calibri"/>
          <w:i/>
          <w:iCs/>
          <w:sz w:val="24"/>
          <w:szCs w:val="24"/>
          <w:u w:val="single"/>
        </w:rPr>
        <w:tab/>
        <w:tab/>
        <w:tab/>
        <w:tab/>
        <w:tab/>
        <w:tab/>
      </w:r>
      <w:r>
        <w:rPr>
          <w:rFonts w:eastAsia="Calibri" w:cs="Calibri" w:ascii="Calibri" w:hAnsi="Calibri"/>
          <w:i/>
          <w:iCs/>
          <w:sz w:val="20"/>
          <w:szCs w:val="20"/>
          <w:u w:val="single"/>
        </w:rPr>
        <w:t>(</w:t>
      </w:r>
      <w:r>
        <w:rPr>
          <w:rFonts w:eastAsia="Calibri" w:cs="Calibri" w:ascii="Calibri" w:hAnsi="Calibri"/>
          <w:i/>
          <w:iCs/>
          <w:sz w:val="20"/>
          <w:szCs w:val="20"/>
        </w:rPr>
        <w:t>imię i nazwisko)</w:t>
      </w:r>
    </w:p>
    <w:p>
      <w:pPr>
        <w:pStyle w:val="Normal"/>
        <w:spacing w:lineRule="auto" w:line="276" w:before="0" w:after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Uczestnika projektu lub braku możliwości osobistego zwrotu opaski monitorującej ze względu na stan zdrowia przez Uczestnika (np. z powodu obiektywnych przeszkód natury zdrowotnej), zobowiązuję się zwrócić Gminie ww. Opaskę w oryginalnym opakowaniu wraz z instrukcją obsługi, kartą SIM, ładowarką w terminie kolejnych 14 dni kalendarzowych od daty zaistnienia przesłanek zwrotu urządzenia.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tabs>
          <w:tab w:val="clear" w:pos="720"/>
          <w:tab w:val="center" w:pos="1923" w:leader="none"/>
          <w:tab w:val="center" w:pos="6518" w:leader="none"/>
        </w:tabs>
        <w:spacing w:lineRule="auto" w:line="276" w:before="0" w:after="0"/>
        <w:jc w:val="both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ab/>
        <w:tab/>
        <w:t>……………………………………………….</w:t>
      </w:r>
    </w:p>
    <w:p>
      <w:pPr>
        <w:pStyle w:val="Normal"/>
        <w:tabs>
          <w:tab w:val="clear" w:pos="720"/>
          <w:tab w:val="center" w:pos="1923" w:leader="none"/>
          <w:tab w:val="center" w:pos="6518" w:leader="none"/>
        </w:tabs>
        <w:spacing w:lineRule="auto" w:line="276" w:before="0" w:after="0"/>
        <w:jc w:val="both"/>
        <w:rPr/>
      </w:pPr>
      <w:r>
        <w:rPr>
          <w:rFonts w:eastAsia="Calibri" w:ascii="Calibri" w:hAnsi="Calibri"/>
          <w:sz w:val="24"/>
          <w:szCs w:val="24"/>
        </w:rPr>
        <w:tab/>
        <w:tab/>
      </w:r>
      <w:r>
        <w:rPr>
          <w:rFonts w:eastAsia="Calibri" w:ascii="Calibri" w:hAnsi="Calibri"/>
          <w:b w:val="false"/>
          <w:bCs w:val="false"/>
          <w:sz w:val="20"/>
          <w:szCs w:val="20"/>
        </w:rPr>
        <w:t>(Czytelny podpis osoby wskazanej do kontaktu)</w:t>
      </w:r>
    </w:p>
    <w:p>
      <w:pPr>
        <w:pStyle w:val="Normal"/>
        <w:spacing w:before="0" w:after="160"/>
        <w:ind w:hanging="0" w:start="4248"/>
        <w:jc w:val="end"/>
        <w:rPr>
          <w:rFonts w:cs="Calibri"/>
          <w:b/>
          <w:bCs/>
          <w:sz w:val="24"/>
          <w:szCs w:val="24"/>
          <w:u w:val="single"/>
        </w:rPr>
      </w:pPr>
      <w:r>
        <w:rPr>
          <w:rFonts w:cs="Calibri"/>
          <w:b/>
          <w:bCs/>
          <w:sz w:val="24"/>
          <w:szCs w:val="24"/>
          <w:u w:val="single"/>
        </w:rPr>
      </w:r>
      <w:r>
        <w:br w:type="page"/>
      </w:r>
    </w:p>
    <w:p>
      <w:pPr>
        <w:pStyle w:val="Normal"/>
        <w:spacing w:before="0" w:after="160"/>
        <w:ind w:hanging="0" w:start="4248"/>
        <w:jc w:val="end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>Załącznik Nr 3 do Umowy</w:t>
      </w:r>
    </w:p>
    <w:p>
      <w:pPr>
        <w:pStyle w:val="Normal"/>
        <w:spacing w:before="0" w:after="160"/>
        <w:ind w:hanging="0" w:start="4248"/>
        <w:jc w:val="end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</w:r>
    </w:p>
    <w:p>
      <w:pPr>
        <w:pStyle w:val="Normal"/>
        <w:spacing w:before="0" w:after="160"/>
        <w:ind w:hanging="0" w:start="4248"/>
        <w:jc w:val="end"/>
        <w:rPr>
          <w:rFonts w:ascii="Calibri" w:hAnsi="Calibri"/>
          <w:b/>
          <w:strike w:val="false"/>
          <w:dstrike w:val="false"/>
          <w:sz w:val="24"/>
          <w:szCs w:val="24"/>
          <w:u w:val="none"/>
        </w:rPr>
      </w:pPr>
      <w:r>
        <w:rPr>
          <w:rFonts w:ascii="Calibri" w:hAnsi="Calibri"/>
          <w:b/>
          <w:strike w:val="false"/>
          <w:dstrike w:val="false"/>
          <w:sz w:val="24"/>
          <w:szCs w:val="24"/>
          <w:u w:val="none"/>
        </w:rPr>
      </w:r>
    </w:p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4"/>
          <w:szCs w:val="24"/>
        </w:rPr>
        <w:t>KLAUZULA INFORMACYJNA WOBEC UCZESTNIKÓW PROGRAMU „KORPUS WSPARCIA SENIORÓW”</w:t>
      </w:r>
    </w:p>
    <w:p>
      <w:pPr>
        <w:pStyle w:val="Normal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4"/>
          <w:szCs w:val="24"/>
        </w:rPr>
      </w:r>
    </w:p>
    <w:p>
      <w:pPr>
        <w:pStyle w:val="Akapitzlist"/>
        <w:numPr>
          <w:ilvl w:val="0"/>
          <w:numId w:val="28"/>
        </w:numPr>
        <w:ind w:hanging="340" w:start="397" w:end="0"/>
        <w:jc w:val="both"/>
        <w:rPr/>
      </w:pPr>
      <w:r>
        <w:rPr>
          <w:rStyle w:val="Domylnaczcionkaakapitu1"/>
          <w:rFonts w:cs="Calibri" w:ascii="Calibri" w:hAnsi="Calibri"/>
          <w:b/>
          <w:sz w:val="24"/>
          <w:szCs w:val="24"/>
        </w:rPr>
        <w:t>Administrator Danych</w:t>
      </w:r>
    </w:p>
    <w:p>
      <w:pPr>
        <w:pStyle w:val="Normal"/>
        <w:jc w:val="both"/>
        <w:rPr/>
      </w:pPr>
      <w:r>
        <w:rPr>
          <w:rStyle w:val="Domylnaczcionkaakapitu1"/>
          <w:rFonts w:cs="Calibri" w:ascii="Calibri" w:hAnsi="Calibri"/>
          <w:sz w:val="24"/>
          <w:szCs w:val="24"/>
        </w:rPr>
        <w:t>Administratorem Pani/Pana danych osobowych  jest OŚRODEK POMOCY SPOŁECZNEJ W GRYFICACH 72 -300  Gryfice Pl. Zwycięstwa 37  tel. 91 38 53 277 fax 91 38 53 278  sekretariat@ops.gryfice.eu  reprezentowany przez Dyrektora;</w:t>
      </w:r>
    </w:p>
    <w:p>
      <w:pPr>
        <w:pStyle w:val="Akapitzlist"/>
        <w:numPr>
          <w:ilvl w:val="0"/>
          <w:numId w:val="28"/>
        </w:numPr>
        <w:jc w:val="both"/>
        <w:rPr/>
      </w:pPr>
      <w:r>
        <w:rPr>
          <w:rStyle w:val="Domylnaczcionkaakapitu1"/>
          <w:rFonts w:cs="Calibri" w:ascii="Calibri" w:hAnsi="Calibri"/>
          <w:b/>
          <w:sz w:val="24"/>
          <w:szCs w:val="24"/>
        </w:rPr>
        <w:t>Inspektor Ochrony Danych</w:t>
      </w:r>
    </w:p>
    <w:p>
      <w:pPr>
        <w:pStyle w:val="Normal"/>
        <w:jc w:val="both"/>
        <w:rPr/>
      </w:pPr>
      <w:r>
        <w:rPr>
          <w:rStyle w:val="Domylnaczcionkaakapitu1"/>
          <w:rFonts w:cs="Calibri" w:ascii="Calibri" w:hAnsi="Calibri"/>
          <w:sz w:val="24"/>
          <w:szCs w:val="24"/>
        </w:rPr>
        <w:t>W sprawach ochrony Pani/Pana danych można kontaktować się z wyznaczonym Inspektorem Ochrony Danych pod adresem e-mail iod@synergiaconsulting.pl oraz pod numerem telefonu 500 610 605</w:t>
      </w:r>
    </w:p>
    <w:p>
      <w:pPr>
        <w:pStyle w:val="Akapitzlist"/>
        <w:numPr>
          <w:ilvl w:val="0"/>
          <w:numId w:val="28"/>
        </w:numPr>
        <w:jc w:val="both"/>
        <w:rPr/>
      </w:pPr>
      <w:r>
        <w:rPr>
          <w:rStyle w:val="Domylnaczcionkaakapitu1"/>
          <w:rFonts w:cs="Calibri" w:ascii="Calibri" w:hAnsi="Calibri"/>
          <w:b/>
          <w:sz w:val="24"/>
          <w:szCs w:val="24"/>
        </w:rPr>
        <w:t>Cele i podstawy przetwarzania</w:t>
      </w:r>
    </w:p>
    <w:p>
      <w:pPr>
        <w:pStyle w:val="Normal"/>
        <w:spacing w:before="0" w:after="40"/>
        <w:jc w:val="both"/>
        <w:rPr>
          <w:rFonts w:ascii="Calibri" w:hAnsi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Administrator będzie przetwarzał Pani/Pana dane osobowe w celu udziału w Programie ,,Korpus Wsparcia Seniorów’’ na rok 2025 realizowanego przez Ośrodek Pomocy Społecznej w Gryficach na podstawie:</w:t>
      </w:r>
    </w:p>
    <w:p>
      <w:pPr>
        <w:pStyle w:val="Normal"/>
        <w:spacing w:before="0" w:after="40"/>
        <w:jc w:val="both"/>
        <w:rPr>
          <w:rFonts w:ascii="Calibri" w:hAnsi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- art. 6 ust.1 lit. c) RODO, art. 9 ust. 2 lit. g RODO w zw. z art. 17 ust. 2 pkt. 4 ustawy z dnia 12 marca 2004 r. ustawy o pomocy społecznej oraz przyjętym Programem „Korpus Wsparcia Seniorów”na rok 2025.</w:t>
      </w:r>
    </w:p>
    <w:p>
      <w:pPr>
        <w:pStyle w:val="Normal"/>
        <w:spacing w:before="0" w:after="40"/>
        <w:jc w:val="both"/>
        <w:rPr>
          <w:rFonts w:ascii="Calibri" w:hAnsi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- art. 6 ust.1 lit. d) RODO przetwarzanie jest niezbędne do ochrony żywotnych interesów osoby, której dane dotyczą, lub innej osoby fizycznej.</w:t>
      </w:r>
    </w:p>
    <w:p>
      <w:pPr>
        <w:pStyle w:val="Normal"/>
        <w:spacing w:before="0" w:after="40"/>
        <w:jc w:val="both"/>
        <w:rPr/>
      </w:pPr>
      <w:r>
        <w:rPr>
          <w:rStyle w:val="Domylnaczcionkaakapitu1"/>
          <w:rFonts w:cs="Calibri" w:ascii="Calibri" w:hAnsi="Calibri"/>
          <w:b/>
          <w:sz w:val="24"/>
          <w:szCs w:val="24"/>
        </w:rPr>
        <w:t>Odbiorcy danych</w:t>
      </w:r>
    </w:p>
    <w:p>
      <w:pPr>
        <w:pStyle w:val="Normal"/>
        <w:jc w:val="both"/>
        <w:rPr/>
      </w:pPr>
      <w:r>
        <w:rPr>
          <w:rStyle w:val="Domylnaczcionkaakapitu1"/>
          <w:rFonts w:eastAsia="Times New Roman" w:cs="Calibri" w:ascii="Calibri" w:hAnsi="Calibri"/>
          <w:color w:val="000000"/>
          <w:sz w:val="24"/>
          <w:szCs w:val="24"/>
        </w:rPr>
        <w:t>Odbiorcami Pani/Pana danych mogą być podmioty, które przetwarzają dane osobowe w imieniu Administratora na podstawie zawartej z administratorem umowy powierzenia przetwarzania danych osobowych m. in. firmom</w:t>
      </w:r>
      <w:r>
        <w:rPr>
          <w:rStyle w:val="Domylnaczcionkaakapitu1"/>
          <w:rFonts w:cs="Calibri" w:ascii="Calibri" w:hAnsi="Calibri"/>
          <w:sz w:val="24"/>
          <w:szCs w:val="24"/>
        </w:rPr>
        <w:t xml:space="preserve"> informatycznym, hostingowym, prawniczym,  firmom zajmującym się ochroną danych osobowych, oprócz tego możemy zostać zobowiązani np. na podstawie przepisu prawa do udostępnienia Pana/Pani danych osobowych podmiotom prowadzącym polecenie Gminy Gryfice sprzedaży paliwa stałego.</w:t>
      </w:r>
    </w:p>
    <w:p>
      <w:pPr>
        <w:pStyle w:val="Akapitzlist"/>
        <w:numPr>
          <w:ilvl w:val="0"/>
          <w:numId w:val="28"/>
        </w:numPr>
        <w:jc w:val="both"/>
        <w:rPr/>
      </w:pPr>
      <w:r>
        <w:rPr>
          <w:rStyle w:val="Domylnaczcionkaakapitu1"/>
          <w:rFonts w:cs="Calibri" w:ascii="Calibri" w:hAnsi="Calibri"/>
          <w:b/>
          <w:sz w:val="24"/>
          <w:szCs w:val="24"/>
        </w:rPr>
        <w:t>Okres przechowywania danych</w:t>
      </w:r>
    </w:p>
    <w:p>
      <w:pPr>
        <w:pStyle w:val="Normal"/>
        <w:jc w:val="both"/>
        <w:rPr/>
      </w:pPr>
      <w:r>
        <w:rPr>
          <w:rStyle w:val="Domylnaczcionkaakapitu1"/>
          <w:rFonts w:eastAsia="Times New Roman" w:cs="Calibri" w:ascii="Calibri" w:hAnsi="Calibri"/>
          <w:color w:val="000000"/>
          <w:sz w:val="24"/>
          <w:szCs w:val="24"/>
          <w:lang w:eastAsia="pl-PL"/>
        </w:rPr>
        <w:t>Pani/Pana dane osobowe po zrealizowaniu celu, dla którego zostały zebrane, będą przetwarzane w celach archiwalnych i przechowywane przez okres niezbędny wynikający z przepisów dotyczących archiwizowania dokumentów obowiązujących u Administratora - Rzeczowy Wykaz Akt lub bezpośrednio z ustawy z dnia 14 lipca 1983 r. o narodowym zasobie archiwalnym i archiwach</w:t>
      </w:r>
    </w:p>
    <w:p>
      <w:pPr>
        <w:pStyle w:val="Akapitzlist"/>
        <w:numPr>
          <w:ilvl w:val="0"/>
          <w:numId w:val="28"/>
        </w:numPr>
        <w:jc w:val="both"/>
        <w:rPr/>
      </w:pPr>
      <w:r>
        <w:rPr>
          <w:rStyle w:val="Domylnaczcionkaakapitu1"/>
          <w:rFonts w:cs="Calibri" w:ascii="Calibri" w:hAnsi="Calibri"/>
          <w:b/>
          <w:sz w:val="24"/>
          <w:szCs w:val="24"/>
        </w:rPr>
        <w:t>Prawa osób, których dane dotyczą</w:t>
      </w:r>
    </w:p>
    <w:p>
      <w:pPr>
        <w:pStyle w:val="Normal"/>
        <w:jc w:val="both"/>
        <w:rPr/>
      </w:pPr>
      <w:r>
        <w:rPr>
          <w:rStyle w:val="Domylnaczcionkaakapitu1"/>
          <w:rFonts w:cs="Calibri" w:ascii="Calibri" w:hAnsi="Calibri"/>
          <w:sz w:val="24"/>
          <w:szCs w:val="24"/>
        </w:rPr>
        <w:t>Posiada Pani/Pan prawo do;</w:t>
      </w:r>
    </w:p>
    <w:p>
      <w:pPr>
        <w:pStyle w:val="BodyText"/>
        <w:numPr>
          <w:ilvl w:val="0"/>
          <w:numId w:val="29"/>
        </w:numPr>
        <w:tabs>
          <w:tab w:val="clear" w:pos="720"/>
          <w:tab w:val="left" w:pos="-360" w:leader="none"/>
        </w:tabs>
        <w:spacing w:lineRule="auto" w:line="240" w:before="0" w:after="0"/>
        <w:ind w:hanging="360" w:start="360" w:end="0"/>
        <w:jc w:val="both"/>
        <w:rPr/>
      </w:pPr>
      <w:r>
        <w:rPr>
          <w:rStyle w:val="Domylnaczcionkaakapitu1"/>
          <w:rFonts w:cs="Calibri" w:ascii="Calibri" w:hAnsi="Calibri"/>
          <w:sz w:val="24"/>
          <w:szCs w:val="24"/>
        </w:rPr>
        <w:t>na podstawie art. 15 RODO prawo dostępu do danych osobowych Pani/Pana dotyczących;</w:t>
      </w:r>
    </w:p>
    <w:p>
      <w:pPr>
        <w:pStyle w:val="BodyText"/>
        <w:numPr>
          <w:ilvl w:val="0"/>
          <w:numId w:val="29"/>
        </w:numPr>
        <w:tabs>
          <w:tab w:val="clear" w:pos="720"/>
          <w:tab w:val="left" w:pos="-360" w:leader="none"/>
        </w:tabs>
        <w:spacing w:lineRule="auto" w:line="240" w:before="0" w:after="0"/>
        <w:ind w:hanging="360" w:start="360" w:end="0"/>
        <w:jc w:val="both"/>
        <w:rPr/>
      </w:pPr>
      <w:r>
        <w:rPr>
          <w:rStyle w:val="Domylnaczcionkaakapitu1"/>
          <w:rFonts w:cs="Calibri" w:ascii="Calibri" w:hAnsi="Calibri"/>
          <w:sz w:val="24"/>
          <w:szCs w:val="24"/>
        </w:rPr>
        <w:t>na podstawie art. 16 RODO prawo do sprostowania Pani/Pana danych osobowych</w:t>
      </w:r>
    </w:p>
    <w:p>
      <w:pPr>
        <w:pStyle w:val="BodyText"/>
        <w:numPr>
          <w:ilvl w:val="0"/>
          <w:numId w:val="29"/>
        </w:numPr>
        <w:tabs>
          <w:tab w:val="clear" w:pos="720"/>
          <w:tab w:val="left" w:pos="-360" w:leader="none"/>
        </w:tabs>
        <w:spacing w:lineRule="auto" w:line="240" w:before="0" w:after="0"/>
        <w:ind w:hanging="360" w:start="360" w:end="0"/>
        <w:jc w:val="both"/>
        <w:rPr/>
      </w:pPr>
      <w:r>
        <w:rPr>
          <w:rStyle w:val="Domylnaczcionkaakapitu1"/>
          <w:rFonts w:cs="Calibri" w:ascii="Calibri" w:hAnsi="Calibri"/>
          <w:sz w:val="24"/>
          <w:szCs w:val="24"/>
        </w:rPr>
        <w:t>na podstawie art. 18 RODO prawo żądania od administratora ograniczenia przetwarzania danych osobowych</w:t>
      </w:r>
    </w:p>
    <w:p>
      <w:pPr>
        <w:pStyle w:val="BodyText"/>
        <w:numPr>
          <w:ilvl w:val="0"/>
          <w:numId w:val="29"/>
        </w:numPr>
        <w:tabs>
          <w:tab w:val="clear" w:pos="720"/>
          <w:tab w:val="left" w:pos="-360" w:leader="none"/>
        </w:tabs>
        <w:spacing w:lineRule="auto" w:line="240" w:before="0" w:after="0"/>
        <w:ind w:hanging="360" w:start="360" w:end="0"/>
        <w:jc w:val="both"/>
        <w:rPr/>
      </w:pPr>
      <w:r>
        <w:rPr>
          <w:rStyle w:val="Domylnaczcionkaakapitu1"/>
          <w:rFonts w:cs="Calibri" w:ascii="Calibri" w:hAnsi="Calibri"/>
          <w:sz w:val="24"/>
          <w:szCs w:val="24"/>
        </w:rPr>
        <w:t>na podstawie art. 17 RODO prawo do usunięcia danych osobowych z zastrzeżeniem:</w:t>
      </w:r>
    </w:p>
    <w:p>
      <w:pPr>
        <w:pStyle w:val="BodyText"/>
        <w:numPr>
          <w:ilvl w:val="0"/>
          <w:numId w:val="30"/>
        </w:numPr>
        <w:tabs>
          <w:tab w:val="clear" w:pos="720"/>
          <w:tab w:val="left" w:pos="-360" w:leader="none"/>
        </w:tabs>
        <w:spacing w:lineRule="auto" w:line="240" w:before="0" w:after="0"/>
        <w:ind w:hanging="360" w:start="708" w:end="0"/>
        <w:jc w:val="both"/>
        <w:rPr/>
      </w:pPr>
      <w:r>
        <w:rPr>
          <w:rStyle w:val="Domylnaczcionkaakapitu1"/>
          <w:rFonts w:cs="Calibri" w:ascii="Calibri" w:hAnsi="Calibri"/>
          <w:sz w:val="24"/>
          <w:szCs w:val="24"/>
        </w:rPr>
        <w:t>ust. 3 lit b RODO tj konieczności wywiązania się z prawnego obowiązku wymagającego przetwarzania na mocy prawa Unii lub prawa państwa członkowskiego, któremu podlega administrator</w:t>
      </w:r>
    </w:p>
    <w:p>
      <w:pPr>
        <w:pStyle w:val="BodyText"/>
        <w:numPr>
          <w:ilvl w:val="0"/>
          <w:numId w:val="30"/>
        </w:numPr>
        <w:tabs>
          <w:tab w:val="clear" w:pos="720"/>
          <w:tab w:val="left" w:pos="-360" w:leader="none"/>
        </w:tabs>
        <w:spacing w:lineRule="auto" w:line="240" w:before="0" w:after="0"/>
        <w:ind w:hanging="360" w:start="708" w:end="0"/>
        <w:jc w:val="both"/>
        <w:rPr/>
      </w:pPr>
      <w:r>
        <w:rPr>
          <w:rStyle w:val="Domylnaczcionkaakapitu1"/>
          <w:rFonts w:cs="Calibri" w:ascii="Calibri" w:hAnsi="Calibri"/>
          <w:sz w:val="24"/>
          <w:szCs w:val="24"/>
        </w:rPr>
        <w:t>ust. 3 lit d RODO gdyż dalsze przetwarzanie jest niezbędne do celów archiwalnych w interesie publicznym</w:t>
      </w:r>
    </w:p>
    <w:p>
      <w:pPr>
        <w:pStyle w:val="BodyText"/>
        <w:numPr>
          <w:ilvl w:val="0"/>
          <w:numId w:val="30"/>
        </w:numPr>
        <w:tabs>
          <w:tab w:val="clear" w:pos="720"/>
          <w:tab w:val="left" w:pos="-360" w:leader="none"/>
        </w:tabs>
        <w:spacing w:lineRule="auto" w:line="240" w:before="0" w:after="0"/>
        <w:ind w:hanging="360" w:start="708" w:end="0"/>
        <w:jc w:val="both"/>
        <w:rPr/>
      </w:pPr>
      <w:r>
        <w:rPr>
          <w:rStyle w:val="Domylnaczcionkaakapitu1"/>
          <w:rFonts w:cs="Calibri" w:ascii="Calibri" w:hAnsi="Calibri"/>
          <w:sz w:val="24"/>
          <w:szCs w:val="24"/>
        </w:rPr>
        <w:t>ust. 3 lit e RODO gdyż dane osobowe mogą być niezbędne do ustalenia, dochodzenia lub obrony roszczeń</w:t>
      </w:r>
    </w:p>
    <w:p>
      <w:pPr>
        <w:pStyle w:val="BodyText"/>
        <w:numPr>
          <w:ilvl w:val="0"/>
          <w:numId w:val="31"/>
        </w:numPr>
        <w:tabs>
          <w:tab w:val="clear" w:pos="720"/>
          <w:tab w:val="left" w:pos="-360" w:leader="none"/>
        </w:tabs>
        <w:spacing w:lineRule="auto" w:line="240" w:before="0" w:after="0"/>
        <w:ind w:hanging="360" w:start="283" w:end="0"/>
        <w:jc w:val="both"/>
        <w:rPr/>
      </w:pPr>
      <w:r>
        <w:rPr>
          <w:rStyle w:val="Domylnaczcionkaakapitu1"/>
          <w:rFonts w:cs="Calibri" w:ascii="Calibri" w:hAnsi="Calibri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Domylnaczcionkaakapitu1"/>
          <w:rFonts w:cs="Calibri" w:ascii="Calibri" w:hAnsi="Calibri"/>
          <w:sz w:val="24"/>
          <w:szCs w:val="24"/>
        </w:rPr>
        <w:t>Nie przysługuje Pani/Panu:</w:t>
      </w:r>
    </w:p>
    <w:p>
      <w:pPr>
        <w:pStyle w:val="BodyText"/>
        <w:numPr>
          <w:ilvl w:val="0"/>
          <w:numId w:val="32"/>
        </w:numPr>
        <w:tabs>
          <w:tab w:val="clear" w:pos="720"/>
          <w:tab w:val="left" w:pos="-360" w:leader="none"/>
        </w:tabs>
        <w:spacing w:lineRule="auto" w:line="240" w:before="0" w:after="0"/>
        <w:ind w:hanging="360" w:start="360" w:end="0"/>
        <w:jc w:val="both"/>
        <w:rPr/>
      </w:pPr>
      <w:r>
        <w:rPr>
          <w:rStyle w:val="Domylnaczcionkaakapitu1"/>
          <w:rFonts w:cs="Calibri" w:ascii="Calibri" w:hAnsi="Calibri"/>
          <w:sz w:val="24"/>
          <w:szCs w:val="24"/>
        </w:rPr>
        <w:t>prawo do przenoszenia danych osobowych, o którym mowa w art. 20 RODO, gdyż przetwarzanie odbywa się na podstawie art. 6 ust. 1 lit c RODO;</w:t>
      </w:r>
    </w:p>
    <w:p>
      <w:pPr>
        <w:pStyle w:val="BodyText"/>
        <w:numPr>
          <w:ilvl w:val="0"/>
          <w:numId w:val="32"/>
        </w:numPr>
        <w:tabs>
          <w:tab w:val="clear" w:pos="720"/>
          <w:tab w:val="left" w:pos="-360" w:leader="none"/>
        </w:tabs>
        <w:spacing w:lineRule="auto" w:line="240" w:before="0" w:after="0"/>
        <w:ind w:hanging="360" w:start="360" w:end="0"/>
        <w:jc w:val="both"/>
        <w:rPr/>
      </w:pPr>
      <w:r>
        <w:rPr>
          <w:rStyle w:val="alb"/>
          <w:rFonts w:cs="Calibri" w:ascii="Calibri" w:hAnsi="Calibri"/>
          <w:sz w:val="24"/>
          <w:szCs w:val="24"/>
          <w:lang w:eastAsia="pl-PL"/>
        </w:rPr>
        <w:t xml:space="preserve">na podstawie art. 21 RODO prawo sprzeciwu, wobec przetwarzania danych osobowych, gdyż podstawą prawną przetwarzania Pani/Pana danych osobowych jest art. 6 ust. 1 lit. c </w:t>
      </w:r>
      <w:r>
        <w:rPr>
          <w:rStyle w:val="alb"/>
          <w:rFonts w:eastAsia="Times New Roman" w:cs="Calibri" w:ascii="Calibri" w:hAnsi="Calibri"/>
          <w:sz w:val="24"/>
          <w:szCs w:val="24"/>
          <w:lang w:eastAsia="pl-PL"/>
        </w:rPr>
        <w:t>RODO</w:t>
      </w:r>
    </w:p>
    <w:p>
      <w:pPr>
        <w:pStyle w:val="Akapitzlist"/>
        <w:jc w:val="both"/>
        <w:rPr/>
      </w:pPr>
      <w:r>
        <w:rPr>
          <w:rStyle w:val="Domylnaczcionkaakapitu1"/>
          <w:rFonts w:cs="Calibri" w:ascii="Calibri" w:hAnsi="Calibri"/>
          <w:b/>
          <w:sz w:val="24"/>
          <w:szCs w:val="24"/>
        </w:rPr>
        <w:t>7. Informacja o wymogu/dobrowolności podania danych</w:t>
      </w:r>
    </w:p>
    <w:p>
      <w:pPr>
        <w:pStyle w:val="Normal"/>
        <w:jc w:val="both"/>
        <w:rPr/>
      </w:pPr>
      <w:r>
        <w:rPr>
          <w:rStyle w:val="Domylnaczcionkaakapitu1"/>
          <w:rFonts w:cs="Calibri" w:ascii="Calibri" w:hAnsi="Calibri"/>
          <w:sz w:val="24"/>
          <w:szCs w:val="24"/>
        </w:rPr>
        <w:t>Podanie Pani/Pana danych osobowych jest dobrowolne, jednak niezbędne do zrealizowania celu przetwarzania. Odmowa podania danych będzie skutkowała brakiem możliwości wzięcia udziału w Programie.</w:t>
      </w:r>
    </w:p>
    <w:p>
      <w:pPr>
        <w:pStyle w:val="Akapitzlist"/>
        <w:jc w:val="both"/>
        <w:rPr/>
      </w:pPr>
      <w:r>
        <w:rPr>
          <w:rStyle w:val="Domylnaczcionkaakapitu1"/>
          <w:rFonts w:cs="Calibri" w:ascii="Calibri" w:hAnsi="Calibri"/>
          <w:b/>
          <w:sz w:val="24"/>
          <w:szCs w:val="24"/>
        </w:rPr>
        <w:t>8. Zautomatyzowane podejmowanie decyzji</w:t>
      </w:r>
    </w:p>
    <w:p>
      <w:pPr>
        <w:pStyle w:val="Normal"/>
        <w:jc w:val="both"/>
        <w:rPr/>
      </w:pPr>
      <w:r>
        <w:rPr>
          <w:rStyle w:val="Domylnaczcionkaakapitu1"/>
          <w:rFonts w:eastAsia="Times New Roman" w:cs="Calibri" w:ascii="Calibri" w:hAnsi="Calibri"/>
          <w:color w:val="000000"/>
          <w:sz w:val="24"/>
          <w:szCs w:val="24"/>
          <w:lang w:eastAsia="pl-PL"/>
        </w:rPr>
        <w:t>Pani/Pana  dane osobowe nie będą wykorzystywane do zautomatyzowanego podejmowania decyzji, w tym profilowania;</w:t>
      </w:r>
    </w:p>
    <w:p>
      <w:pPr>
        <w:pStyle w:val="Normal"/>
        <w:spacing w:lineRule="auto" w:line="264" w:before="0" w:after="96"/>
        <w:jc w:val="end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spacing w:lineRule="auto" w:line="264" w:before="0" w:after="96"/>
        <w:jc w:val="end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spacing w:lineRule="auto" w:line="264" w:before="0" w:after="96"/>
        <w:jc w:val="end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spacing w:lineRule="auto" w:line="264" w:before="0" w:after="96"/>
        <w:jc w:val="end"/>
        <w:rPr/>
      </w:pPr>
      <w:r>
        <w:rPr>
          <w:rStyle w:val="Domylnaczcionkaakapitu1"/>
          <w:rFonts w:eastAsia="Times New Roman" w:cs="Calibri" w:ascii="Calibri" w:hAnsi="Calibri"/>
          <w:color w:val="000000"/>
          <w:sz w:val="24"/>
          <w:szCs w:val="24"/>
          <w:lang w:eastAsia="pl-PL"/>
        </w:rPr>
        <w:t>Zapoznałem/-am się z klauzulą informacyjną</w:t>
      </w:r>
    </w:p>
    <w:p>
      <w:pPr>
        <w:pStyle w:val="Normal"/>
        <w:spacing w:lineRule="auto" w:line="264" w:before="0" w:after="96"/>
        <w:jc w:val="end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end"/>
        <w:rPr/>
      </w:pPr>
      <w:r>
        <w:rPr>
          <w:rStyle w:val="Domylnaczcionkaakapitu1"/>
          <w:rFonts w:eastAsia="Aptos" w:cs="Aptos" w:ascii="Calibri" w:hAnsi="Calibri"/>
          <w:color w:val="000000"/>
          <w:sz w:val="24"/>
          <w:szCs w:val="24"/>
          <w:lang w:eastAsia="pl-PL"/>
        </w:rPr>
        <w:t xml:space="preserve">     </w:t>
      </w:r>
      <w:r>
        <w:rPr>
          <w:rStyle w:val="Domylnaczcionkaakapitu1"/>
          <w:rFonts w:eastAsia="Times New Roman" w:cs="Calibri" w:ascii="Calibri" w:hAnsi="Calibri"/>
          <w:color w:val="000000"/>
          <w:sz w:val="24"/>
          <w:szCs w:val="24"/>
          <w:lang w:eastAsia="pl-PL"/>
        </w:rPr>
        <w:t>………………………………………………………………</w:t>
      </w:r>
    </w:p>
    <w:p>
      <w:pPr>
        <w:pStyle w:val="Normal"/>
        <w:ind w:firstLine="708" w:start="4956" w:end="0"/>
        <w:jc w:val="center"/>
        <w:rPr/>
      </w:pPr>
      <w:r>
        <w:rPr>
          <w:rStyle w:val="Domylnaczcionkaakapitu1"/>
          <w:rFonts w:eastAsia="Times New Roman" w:cs="Calibri" w:ascii="Calibri" w:hAnsi="Calibri"/>
          <w:bCs/>
          <w:color w:val="000000"/>
          <w:sz w:val="24"/>
          <w:szCs w:val="24"/>
          <w:lang w:eastAsia="pl-PL"/>
        </w:rPr>
        <w:t>data i podpis</w:t>
      </w:r>
    </w:p>
    <w:p>
      <w:pPr>
        <w:pStyle w:val="Normal"/>
        <w:spacing w:before="0" w:after="160"/>
        <w:ind w:hanging="0" w:start="4248"/>
        <w:jc w:val="end"/>
        <w:rPr>
          <w:b/>
          <w:strike w:val="false"/>
          <w:dstrike w:val="false"/>
          <w:sz w:val="26"/>
          <w:u w:val="none"/>
        </w:rPr>
      </w:pPr>
      <w:r>
        <w:rPr>
          <w:b/>
          <w:strike w:val="false"/>
          <w:dstrike w:val="false"/>
          <w:sz w:val="26"/>
          <w:u w:val="none"/>
        </w:rPr>
      </w:r>
      <w:r>
        <w:br w:type="page"/>
      </w:r>
    </w:p>
    <w:p>
      <w:pPr>
        <w:pStyle w:val="Normal"/>
        <w:spacing w:before="0" w:after="160"/>
        <w:ind w:hanging="0" w:start="4248"/>
        <w:jc w:val="end"/>
        <w:rPr/>
      </w:pPr>
      <w:r>
        <w:rPr>
          <w:rFonts w:eastAsia="Calibri" w:ascii="Calibri" w:hAnsi="Calibri"/>
          <w:b/>
          <w:strike w:val="false"/>
          <w:dstrike w:val="false"/>
          <w:sz w:val="26"/>
          <w:u w:val="none"/>
        </w:rPr>
        <w:t>Załącznik Nr 3 do Regulaminu</w:t>
      </w:r>
    </w:p>
    <w:p>
      <w:pPr>
        <w:pStyle w:val="Default"/>
        <w:jc w:val="center"/>
        <w:rPr/>
      </w:pPr>
      <w:r>
        <w:rPr>
          <w:rFonts w:eastAsia="Calibri"/>
        </w:rPr>
        <w:t xml:space="preserve"> </w:t>
      </w:r>
      <w:r>
        <w:rPr>
          <w:rFonts w:eastAsia="Calibri"/>
          <w:b/>
          <w:bCs/>
          <w:color w:val="2E5395"/>
          <w:sz w:val="23"/>
        </w:rPr>
        <w:t xml:space="preserve">PROTOKÓŁ ZDAWCZO – ODBIORCZY </w:t>
      </w:r>
    </w:p>
    <w:p>
      <w:pPr>
        <w:pStyle w:val="Default"/>
        <w:jc w:val="center"/>
        <w:rPr/>
      </w:pPr>
      <w:r>
        <w:rPr>
          <w:rFonts w:eastAsia="Calibri"/>
          <w:b/>
          <w:bCs/>
          <w:strike w:val="false"/>
          <w:dstrike w:val="false"/>
          <w:color w:val="2E5395"/>
          <w:sz w:val="23"/>
          <w:u w:val="none"/>
        </w:rPr>
        <w:t xml:space="preserve">GMINNY PROGRAM OSŁONOWY </w:t>
      </w:r>
    </w:p>
    <w:p>
      <w:pPr>
        <w:pStyle w:val="Default"/>
        <w:jc w:val="center"/>
        <w:rPr/>
      </w:pPr>
      <w:r>
        <w:rPr>
          <w:rFonts w:eastAsia="Calibri" w:cs="Calibri"/>
          <w:b/>
          <w:bCs/>
          <w:strike w:val="false"/>
          <w:dstrike w:val="false"/>
          <w:color w:val="000000"/>
          <w:sz w:val="24"/>
          <w:szCs w:val="24"/>
          <w:u w:val="none"/>
        </w:rPr>
        <w:t>„</w:t>
      </w:r>
      <w:r>
        <w:rPr>
          <w:rFonts w:eastAsia="Calibri" w:cs="Calibri"/>
          <w:b/>
          <w:bCs/>
          <w:strike w:val="false"/>
          <w:dstrike w:val="false"/>
          <w:color w:val="000000"/>
          <w:sz w:val="24"/>
          <w:szCs w:val="24"/>
          <w:u w:val="none"/>
        </w:rPr>
        <w:t>Korpus Wsparcia Seniorów – moduł II” na rok 2025</w:t>
      </w:r>
    </w:p>
    <w:p>
      <w:pPr>
        <w:pStyle w:val="Normal"/>
        <w:spacing w:lineRule="auto" w:line="240"/>
        <w:ind w:hanging="2"/>
        <w:jc w:val="both"/>
        <w:rPr/>
      </w:pPr>
      <w:r>
        <w:rPr>
          <w:rFonts w:eastAsia="Calibri" w:cs="Calibri" w:ascii="Calibri" w:hAnsi="Calibri"/>
          <w:b/>
          <w:bCs/>
          <w:color w:val="000000"/>
          <w:sz w:val="24"/>
          <w:szCs w:val="24"/>
        </w:rPr>
        <w:t>NAZWA</w:t>
      </w:r>
    </w:p>
    <w:p>
      <w:pPr>
        <w:pStyle w:val="Normal"/>
        <w:spacing w:lineRule="auto" w:line="240"/>
        <w:ind w:hanging="2"/>
        <w:jc w:val="both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</w:r>
    </w:p>
    <w:p>
      <w:pPr>
        <w:pStyle w:val="Normal"/>
        <w:spacing w:lineRule="auto" w:line="240"/>
        <w:ind w:hanging="2"/>
        <w:jc w:val="both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________________________________________________zwaną w dalszej części </w:t>
      </w:r>
      <w:r>
        <w:rPr>
          <w:rFonts w:eastAsia="Calibri" w:cs="Calibri" w:ascii="Calibri" w:hAnsi="Calibri"/>
          <w:b/>
          <w:bCs/>
          <w:color w:val="000000"/>
          <w:sz w:val="24"/>
          <w:szCs w:val="24"/>
        </w:rPr>
        <w:t>Ośrodkiem</w:t>
      </w:r>
    </w:p>
    <w:p>
      <w:pPr>
        <w:pStyle w:val="Normal"/>
        <w:spacing w:lineRule="auto" w:line="240"/>
        <w:ind w:hanging="2"/>
        <w:jc w:val="both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a</w:t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867"/>
        <w:gridCol w:w="654"/>
        <w:gridCol w:w="654"/>
        <w:gridCol w:w="658"/>
        <w:gridCol w:w="654"/>
        <w:gridCol w:w="655"/>
        <w:gridCol w:w="655"/>
        <w:gridCol w:w="655"/>
        <w:gridCol w:w="654"/>
        <w:gridCol w:w="655"/>
        <w:gridCol w:w="655"/>
        <w:gridCol w:w="655"/>
      </w:tblGrid>
      <w:tr>
        <w:trPr>
          <w:trHeight w:val="627" w:hRule="atLeast"/>
        </w:trPr>
        <w:tc>
          <w:tcPr>
            <w:tcW w:w="186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hanging="2"/>
              <w:jc w:val="both"/>
              <w:rPr/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4"/>
                <w:szCs w:val="24"/>
              </w:rPr>
              <w:t>PANEM/PANIĄ</w:t>
            </w:r>
          </w:p>
        </w:tc>
        <w:tc>
          <w:tcPr>
            <w:tcW w:w="7204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2"/>
              <w:jc w:val="both"/>
              <w:rPr>
                <w:rFonts w:ascii="Calibri" w:hAnsi="Calibri" w:eastAsia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627" w:hRule="atLeast"/>
        </w:trPr>
        <w:tc>
          <w:tcPr>
            <w:tcW w:w="1867" w:type="dxa"/>
            <w:tcBorders/>
            <w:vAlign w:val="center"/>
          </w:tcPr>
          <w:p>
            <w:pPr>
              <w:pStyle w:val="Normal"/>
              <w:spacing w:lineRule="auto" w:line="240" w:before="0" w:after="160"/>
              <w:ind w:hanging="2"/>
              <w:jc w:val="both"/>
              <w:rPr/>
            </w:pPr>
            <w:r>
              <w:rPr>
                <w:rFonts w:eastAsia="Calibri" w:ascii="Calibri" w:hAnsi="Calibri"/>
                <w:b/>
                <w:bCs/>
                <w:sz w:val="24"/>
                <w:szCs w:val="24"/>
                <w:u w:val="none"/>
              </w:rPr>
              <w:t>PESEL</w:t>
            </w:r>
          </w:p>
        </w:tc>
        <w:tc>
          <w:tcPr>
            <w:tcW w:w="65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2"/>
              <w:jc w:val="center"/>
              <w:rPr>
                <w:rFonts w:ascii="Calibri" w:hAnsi="Calibri" w:eastAsia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65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2"/>
              <w:jc w:val="center"/>
              <w:rPr>
                <w:rFonts w:ascii="Calibri" w:hAnsi="Calibri" w:eastAsia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658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2"/>
              <w:jc w:val="center"/>
              <w:rPr>
                <w:rFonts w:ascii="Calibri" w:hAnsi="Calibri" w:eastAsia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65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2"/>
              <w:jc w:val="center"/>
              <w:rPr>
                <w:rFonts w:ascii="Calibri" w:hAnsi="Calibri" w:eastAsia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65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2"/>
              <w:jc w:val="center"/>
              <w:rPr>
                <w:rFonts w:ascii="Calibri" w:hAnsi="Calibri" w:eastAsia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65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2"/>
              <w:jc w:val="center"/>
              <w:rPr>
                <w:rFonts w:ascii="Calibri" w:hAnsi="Calibri" w:eastAsia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65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2"/>
              <w:jc w:val="center"/>
              <w:rPr>
                <w:rFonts w:ascii="Calibri" w:hAnsi="Calibri" w:eastAsia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65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2"/>
              <w:jc w:val="center"/>
              <w:rPr>
                <w:rFonts w:ascii="Calibri" w:hAnsi="Calibri" w:eastAsia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65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2"/>
              <w:jc w:val="center"/>
              <w:rPr>
                <w:rFonts w:ascii="Calibri" w:hAnsi="Calibri" w:eastAsia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65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2"/>
              <w:jc w:val="center"/>
              <w:rPr>
                <w:rFonts w:ascii="Calibri" w:hAnsi="Calibri" w:eastAsia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6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2"/>
              <w:jc w:val="center"/>
              <w:rPr>
                <w:rFonts w:ascii="Calibri" w:hAnsi="Calibri" w:eastAsia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627" w:hRule="atLeast"/>
        </w:trPr>
        <w:tc>
          <w:tcPr>
            <w:tcW w:w="1867" w:type="dxa"/>
            <w:tcBorders/>
            <w:vAlign w:val="center"/>
          </w:tcPr>
          <w:p>
            <w:pPr>
              <w:pStyle w:val="Default"/>
              <w:jc w:val="start"/>
              <w:rPr/>
            </w:pPr>
            <w:r>
              <w:rPr>
                <w:rFonts w:eastAsia="Calibri" w:cs="Calibri"/>
                <w:b/>
                <w:bCs/>
                <w:strike w:val="false"/>
                <w:dstrike w:val="false"/>
                <w:color w:val="000000"/>
                <w:u w:val="none"/>
              </w:rPr>
              <w:t>zamieszkałym/ą pod adresem</w:t>
            </w:r>
          </w:p>
        </w:tc>
        <w:tc>
          <w:tcPr>
            <w:tcW w:w="7204" w:type="dxa"/>
            <w:gridSpan w:val="11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2"/>
              <w:jc w:val="both"/>
              <w:rPr>
                <w:rFonts w:ascii="Calibri" w:hAnsi="Calibri" w:eastAsia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627" w:hRule="atLeast"/>
        </w:trPr>
        <w:tc>
          <w:tcPr>
            <w:tcW w:w="9071" w:type="dxa"/>
            <w:gridSpan w:val="12"/>
            <w:tcBorders/>
            <w:vAlign w:val="center"/>
          </w:tcPr>
          <w:p>
            <w:pPr>
              <w:pStyle w:val="Default"/>
              <w:jc w:val="center"/>
              <w:rPr/>
            </w:pPr>
            <w:r>
              <w:rPr>
                <w:rFonts w:eastAsia="Calibri"/>
                <w:b/>
                <w:bCs/>
                <w:sz w:val="22"/>
              </w:rPr>
              <w:t>Zwanym dalej „SENIOREM”, reprezentowaną/reprezentowanym przez</w:t>
            </w:r>
          </w:p>
        </w:tc>
      </w:tr>
      <w:tr>
        <w:trPr>
          <w:trHeight w:val="627" w:hRule="atLeast"/>
        </w:trPr>
        <w:tc>
          <w:tcPr>
            <w:tcW w:w="9071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jc w:val="start"/>
              <w:rPr>
                <w:rFonts w:ascii="Calibri" w:hAnsi="Calibri"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</w:p>
        </w:tc>
      </w:tr>
    </w:tbl>
    <w:p>
      <w:pPr>
        <w:pStyle w:val="Default"/>
        <w:numPr>
          <w:ilvl w:val="0"/>
          <w:numId w:val="16"/>
        </w:numPr>
        <w:spacing w:before="227" w:after="0"/>
        <w:ind w:hanging="360" w:start="360"/>
        <w:jc w:val="both"/>
        <w:rPr/>
      </w:pPr>
      <w:r>
        <w:rPr>
          <w:rFonts w:eastAsia="Calibri"/>
          <w:sz w:val="23"/>
        </w:rPr>
        <w:t xml:space="preserve">Ośrodek przekazuje Seniorowi opaskę bezpieczeństwa (Teleopaskę) sprawną technicznie oraz zgodną z obowiązującymi przepisami bezpieczeństwa. </w:t>
      </w:r>
    </w:p>
    <w:p>
      <w:pPr>
        <w:pStyle w:val="Default"/>
        <w:numPr>
          <w:ilvl w:val="0"/>
          <w:numId w:val="16"/>
        </w:numPr>
        <w:spacing w:before="0" w:after="23"/>
        <w:ind w:hanging="360" w:start="360"/>
        <w:jc w:val="both"/>
        <w:rPr/>
      </w:pPr>
      <w:r>
        <w:rPr>
          <w:rFonts w:eastAsia="Calibri"/>
          <w:sz w:val="23"/>
        </w:rPr>
        <w:t xml:space="preserve">Senior po otrzymaniu opaski zobowiązany jest do sprawdzenia jej stanu technicznego w obecności członka zespołu koordynującego program. </w:t>
      </w:r>
    </w:p>
    <w:p>
      <w:pPr>
        <w:pStyle w:val="Default"/>
        <w:numPr>
          <w:ilvl w:val="0"/>
          <w:numId w:val="16"/>
        </w:numPr>
        <w:spacing w:before="0" w:after="0"/>
        <w:ind w:hanging="360" w:start="360"/>
        <w:jc w:val="both"/>
        <w:rPr/>
      </w:pPr>
      <w:r>
        <w:rPr>
          <w:rFonts w:eastAsia="Calibri"/>
          <w:sz w:val="23"/>
        </w:rPr>
        <w:t xml:space="preserve">W przypadku stwierdzenia usterek, bądź zniszczenia urządzenia – Senior zobowiązuje się do niezwłocznego poinformowania o tym fakcie członka zespołu koordynującego program. </w:t>
      </w:r>
    </w:p>
    <w:p>
      <w:pPr>
        <w:pStyle w:val="Default"/>
        <w:numPr>
          <w:ilvl w:val="0"/>
          <w:numId w:val="16"/>
        </w:numPr>
        <w:spacing w:before="0" w:after="0"/>
        <w:ind w:hanging="360" w:start="360"/>
        <w:jc w:val="start"/>
        <w:rPr/>
      </w:pPr>
      <w:r>
        <w:rPr>
          <w:rFonts w:eastAsia="Calibri"/>
          <w:sz w:val="23"/>
        </w:rPr>
        <w:t>SENIOR POTWIERDZA OTRZYMANIE:</w:t>
      </w:r>
    </w:p>
    <w:p>
      <w:pPr>
        <w:pStyle w:val="Default"/>
        <w:numPr>
          <w:ilvl w:val="1"/>
          <w:numId w:val="16"/>
        </w:numPr>
        <w:spacing w:before="0" w:after="0"/>
        <w:ind w:hanging="340" w:start="624" w:end="0"/>
        <w:jc w:val="start"/>
        <w:rPr/>
      </w:pPr>
      <w:r>
        <w:rPr>
          <w:rFonts w:eastAsia="Calibri"/>
          <w:sz w:val="23"/>
        </w:rPr>
        <w:t>opaski bezpieczeństwa wraz z kartą SIM;</w:t>
      </w:r>
    </w:p>
    <w:p>
      <w:pPr>
        <w:pStyle w:val="Default"/>
        <w:numPr>
          <w:ilvl w:val="1"/>
          <w:numId w:val="16"/>
        </w:numPr>
        <w:spacing w:before="0" w:after="0"/>
        <w:ind w:hanging="340" w:start="624" w:end="0"/>
        <w:jc w:val="start"/>
        <w:rPr/>
      </w:pPr>
      <w:r>
        <w:rPr>
          <w:rFonts w:eastAsia="Calibri"/>
          <w:sz w:val="23"/>
        </w:rPr>
        <w:t xml:space="preserve">ładowarki do opaski; </w:t>
      </w:r>
    </w:p>
    <w:p>
      <w:pPr>
        <w:pStyle w:val="Default"/>
        <w:numPr>
          <w:ilvl w:val="1"/>
          <w:numId w:val="16"/>
        </w:numPr>
        <w:spacing w:before="0" w:after="0"/>
        <w:ind w:hanging="340" w:start="624" w:end="0"/>
        <w:jc w:val="start"/>
        <w:rPr/>
      </w:pPr>
      <w:r>
        <w:rPr>
          <w:rFonts w:eastAsia="Calibri"/>
          <w:sz w:val="23"/>
        </w:rPr>
        <w:t xml:space="preserve">instrukcji użytkowania opaski bezpieczeństwa w języku polskim; </w:t>
      </w:r>
    </w:p>
    <w:p>
      <w:pPr>
        <w:pStyle w:val="Default"/>
        <w:numPr>
          <w:ilvl w:val="1"/>
          <w:numId w:val="16"/>
        </w:numPr>
        <w:spacing w:before="0" w:after="0"/>
        <w:ind w:hanging="340" w:start="624" w:end="0"/>
        <w:jc w:val="start"/>
        <w:rPr/>
      </w:pPr>
      <w:r>
        <w:rPr>
          <w:rFonts w:eastAsia="Calibri"/>
          <w:sz w:val="23"/>
        </w:rPr>
        <w:t xml:space="preserve">opakowania. </w:t>
      </w:r>
    </w:p>
    <w:p>
      <w:pPr>
        <w:pStyle w:val="Default"/>
        <w:spacing w:before="0" w:after="0"/>
        <w:ind w:hanging="340" w:start="624" w:end="0"/>
        <w:jc w:val="start"/>
        <w:rPr>
          <w:rFonts w:ascii="Calibri" w:hAnsi="Calibri" w:eastAsia="Calibri"/>
          <w:sz w:val="23"/>
        </w:rPr>
      </w:pPr>
      <w:r>
        <w:rPr>
          <w:rFonts w:eastAsia="Calibri"/>
          <w:sz w:val="23"/>
        </w:rPr>
      </w:r>
    </w:p>
    <w:p>
      <w:pPr>
        <w:pStyle w:val="Default"/>
        <w:spacing w:before="0" w:after="0"/>
        <w:ind w:hanging="0" w:start="0" w:end="0"/>
        <w:jc w:val="center"/>
        <w:rPr/>
      </w:pPr>
      <w:r>
        <w:rPr>
          <w:rFonts w:eastAsia="Calibri"/>
          <w:sz w:val="23"/>
        </w:rPr>
        <w:t xml:space="preserve">Senior potwierdza, że </w:t>
      </w:r>
      <w:r>
        <w:rPr>
          <w:rFonts w:eastAsia="Calibri"/>
          <w:b/>
          <w:sz w:val="23"/>
        </w:rPr>
        <w:t>został przeszkolony w zakresie korzystania z opaski bezpieczeństwa</w:t>
      </w:r>
      <w:r>
        <w:rPr>
          <w:rFonts w:eastAsia="Calibri"/>
          <w:b w:val="false"/>
          <w:sz w:val="23"/>
        </w:rPr>
        <w:t xml:space="preserve">, w tym korzystania z akcesoriów do opaski. </w:t>
      </w:r>
    </w:p>
    <w:p>
      <w:pPr>
        <w:pStyle w:val="Default"/>
        <w:jc w:val="start"/>
        <w:rPr>
          <w:rFonts w:ascii="Calibri" w:hAnsi="Calibri" w:eastAsia="Calibri"/>
        </w:rPr>
      </w:pPr>
      <w:r>
        <w:rPr>
          <w:rFonts w:eastAsia="Calibri"/>
        </w:rPr>
      </w:r>
    </w:p>
    <w:p>
      <w:pPr>
        <w:pStyle w:val="Default"/>
        <w:jc w:val="start"/>
        <w:rPr>
          <w:rFonts w:ascii="Calibri" w:hAnsi="Calibri" w:eastAsia="Calibri"/>
        </w:rPr>
      </w:pPr>
      <w:r>
        <w:rPr>
          <w:rFonts w:eastAsia="Calibri"/>
        </w:rPr>
      </w:r>
    </w:p>
    <w:p>
      <w:pPr>
        <w:pStyle w:val="Default"/>
        <w:jc w:val="end"/>
        <w:rPr/>
      </w:pPr>
      <w:r>
        <w:rPr>
          <w:rFonts w:eastAsia="Calibri"/>
          <w:b w:val="false"/>
          <w:sz w:val="20"/>
        </w:rPr>
        <w:t>……………</w:t>
      </w:r>
      <w:r>
        <w:rPr>
          <w:rFonts w:eastAsia="Calibri"/>
          <w:b w:val="false"/>
          <w:sz w:val="20"/>
        </w:rPr>
        <w:t xml:space="preserve">.…………………….. ……..………………………………..………………… </w:t>
      </w:r>
    </w:p>
    <w:p>
      <w:pPr>
        <w:pStyle w:val="Default"/>
        <w:jc w:val="end"/>
        <w:rPr/>
      </w:pPr>
      <w:r>
        <w:rPr>
          <w:rFonts w:eastAsia="Calibri"/>
          <w:b w:val="false"/>
          <w:strike w:val="false"/>
          <w:dstrike w:val="false"/>
          <w:sz w:val="20"/>
          <w:u w:val="none"/>
        </w:rPr>
        <w:t xml:space="preserve">data czytelny podpis Seniora lub przedstawiciela ustawowego </w:t>
      </w:r>
    </w:p>
    <w:p>
      <w:pPr>
        <w:pStyle w:val="Default"/>
        <w:jc w:val="start"/>
        <w:rPr>
          <w:rFonts w:ascii="Calibri" w:hAnsi="Calibri" w:eastAsia="Calibri"/>
        </w:rPr>
      </w:pPr>
      <w:r>
        <w:rPr>
          <w:rFonts w:eastAsia="Calibri"/>
        </w:rPr>
      </w:r>
    </w:p>
    <w:p>
      <w:pPr>
        <w:pStyle w:val="Default"/>
        <w:jc w:val="start"/>
        <w:rPr>
          <w:rFonts w:ascii="Calibri" w:hAnsi="Calibri" w:eastAsia="Calibri"/>
        </w:rPr>
      </w:pPr>
      <w:r>
        <w:rPr>
          <w:rFonts w:eastAsia="Calibri"/>
        </w:rPr>
      </w:r>
    </w:p>
    <w:p>
      <w:pPr>
        <w:pStyle w:val="Default"/>
        <w:jc w:val="start"/>
        <w:rPr/>
      </w:pPr>
      <w:r>
        <w:rPr>
          <w:rFonts w:eastAsia="Calibri"/>
          <w:b w:val="false"/>
          <w:strike w:val="false"/>
          <w:dstrike w:val="false"/>
          <w:sz w:val="20"/>
          <w:u w:val="none"/>
        </w:rPr>
        <w:t>………………………………………………………</w:t>
      </w:r>
      <w:r>
        <w:rPr>
          <w:rFonts w:eastAsia="Calibri"/>
          <w:b w:val="false"/>
          <w:strike w:val="false"/>
          <w:dstrike w:val="false"/>
          <w:sz w:val="20"/>
          <w:u w:val="none"/>
        </w:rPr>
        <w:t xml:space="preserve">.. </w:t>
      </w:r>
    </w:p>
    <w:p>
      <w:pPr>
        <w:pStyle w:val="Default"/>
        <w:rPr/>
      </w:pPr>
      <w:r>
        <w:rPr>
          <w:rFonts w:eastAsia="Calibri"/>
          <w:b w:val="false"/>
          <w:strike w:val="false"/>
          <w:dstrike w:val="false"/>
          <w:sz w:val="20"/>
          <w:u w:val="none"/>
        </w:rPr>
        <w:t>czytelny podpis i pieczęć członka zespołu koordynującego program</w:t>
      </w:r>
    </w:p>
    <w:p>
      <w:pPr>
        <w:pStyle w:val="Default"/>
        <w:rPr>
          <w:rFonts w:ascii="Calibri" w:hAnsi="Calibri" w:eastAsia="Calibri"/>
        </w:rPr>
      </w:pPr>
      <w:r>
        <w:rPr>
          <w:rFonts w:eastAsia="Calibri"/>
        </w:rPr>
      </w:r>
    </w:p>
    <w:p>
      <w:pPr>
        <w:pStyle w:val="Default"/>
        <w:rPr>
          <w:rFonts w:ascii="Calibri" w:hAnsi="Calibri" w:eastAsia="Calibri"/>
        </w:rPr>
      </w:pPr>
      <w:r>
        <w:rPr>
          <w:rFonts w:eastAsia="Calibri"/>
        </w:rPr>
      </w:r>
    </w:p>
    <w:p>
      <w:pPr>
        <w:pStyle w:val="Default"/>
        <w:jc w:val="center"/>
        <w:rPr/>
      </w:pPr>
      <w:r>
        <w:rPr>
          <w:rFonts w:eastAsia="Calibri"/>
          <w:b w:val="false"/>
          <w:strike w:val="false"/>
          <w:dstrike w:val="false"/>
          <w:color w:val="2E5395"/>
          <w:sz w:val="26"/>
          <w:u w:val="none"/>
        </w:rPr>
        <w:t>PROTOK</w:t>
      </w:r>
      <w:r>
        <w:rPr>
          <w:rFonts w:eastAsia="Calibri"/>
          <w:color w:val="2E5395"/>
          <w:sz w:val="26"/>
        </w:rPr>
        <w:t xml:space="preserve">ÓŁ ZDAWCZO – ODBIORCZY </w:t>
      </w:r>
    </w:p>
    <w:p>
      <w:pPr>
        <w:pStyle w:val="Default"/>
        <w:jc w:val="center"/>
        <w:rPr/>
      </w:pPr>
      <w:r>
        <w:rPr>
          <w:rFonts w:eastAsia="Calibri"/>
          <w:strike w:val="false"/>
          <w:dstrike w:val="false"/>
          <w:color w:val="2E5395"/>
          <w:sz w:val="28"/>
          <w:u w:val="none"/>
        </w:rPr>
        <w:t xml:space="preserve">ZWROT OPASKI </w:t>
      </w:r>
    </w:p>
    <w:p>
      <w:pPr>
        <w:pStyle w:val="Default"/>
        <w:jc w:val="start"/>
        <w:rPr>
          <w:rFonts w:ascii="Calibri" w:hAnsi="Calibri" w:eastAsia="Calibri"/>
        </w:rPr>
      </w:pPr>
      <w:r>
        <w:rPr>
          <w:rFonts w:eastAsia="Calibri"/>
        </w:rPr>
      </w:r>
    </w:p>
    <w:p>
      <w:pPr>
        <w:pStyle w:val="Default"/>
        <w:jc w:val="start"/>
        <w:rPr/>
      </w:pPr>
      <w:r>
        <w:rPr>
          <w:rFonts w:eastAsia="Calibri"/>
          <w:strike w:val="false"/>
          <w:dstrike w:val="false"/>
          <w:sz w:val="23"/>
          <w:u w:val="none"/>
        </w:rPr>
        <w:t xml:space="preserve">podpisany w dniu _________________ w Gryficach. </w:t>
      </w:r>
    </w:p>
    <w:p>
      <w:pPr>
        <w:pStyle w:val="Default"/>
        <w:jc w:val="start"/>
        <w:rPr>
          <w:rFonts w:ascii="Calibri" w:hAnsi="Calibri" w:eastAsia="Calibri"/>
        </w:rPr>
      </w:pPr>
      <w:r>
        <w:rPr>
          <w:rFonts w:eastAsia="Calibri"/>
        </w:rPr>
      </w:r>
    </w:p>
    <w:p>
      <w:pPr>
        <w:pStyle w:val="Default"/>
        <w:jc w:val="start"/>
        <w:rPr/>
      </w:pPr>
      <w:r>
        <w:rPr>
          <w:rFonts w:eastAsia="Calibri"/>
          <w:strike w:val="false"/>
          <w:dstrike w:val="false"/>
          <w:sz w:val="23"/>
          <w:u w:val="none"/>
        </w:rPr>
        <w:t xml:space="preserve">1. Senior zwraca, a Ośrodek potwierdza niniejszym otrzymanie: </w:t>
      </w:r>
    </w:p>
    <w:p>
      <w:pPr>
        <w:pStyle w:val="Default"/>
        <w:spacing w:before="0" w:after="22"/>
        <w:ind w:hanging="0" w:start="227" w:end="0"/>
        <w:jc w:val="start"/>
        <w:rPr/>
      </w:pPr>
      <w:r>
        <w:rPr>
          <w:rFonts w:eastAsia="Calibri"/>
          <w:strike w:val="false"/>
          <w:dstrike w:val="false"/>
          <w:sz w:val="23"/>
          <w:u w:val="none"/>
        </w:rPr>
        <w:t xml:space="preserve">1) opaski bezpieczeństwa wraz z kartą SIM; </w:t>
      </w:r>
    </w:p>
    <w:p>
      <w:pPr>
        <w:pStyle w:val="Default"/>
        <w:spacing w:before="0" w:after="22"/>
        <w:ind w:hanging="0" w:start="227" w:end="0"/>
        <w:jc w:val="start"/>
        <w:rPr/>
      </w:pPr>
      <w:r>
        <w:rPr>
          <w:rFonts w:eastAsia="Calibri"/>
          <w:strike w:val="false"/>
          <w:dstrike w:val="false"/>
          <w:sz w:val="23"/>
          <w:u w:val="none"/>
        </w:rPr>
        <w:t xml:space="preserve">2) ładowarki do opaski; </w:t>
      </w:r>
    </w:p>
    <w:p>
      <w:pPr>
        <w:pStyle w:val="Default"/>
        <w:spacing w:before="0" w:after="22"/>
        <w:ind w:hanging="0" w:start="227" w:end="0"/>
        <w:jc w:val="start"/>
        <w:rPr/>
      </w:pPr>
      <w:r>
        <w:rPr>
          <w:rFonts w:eastAsia="Calibri"/>
          <w:strike w:val="false"/>
          <w:dstrike w:val="false"/>
          <w:sz w:val="23"/>
          <w:u w:val="none"/>
        </w:rPr>
        <w:t xml:space="preserve">3) instrukcji użytkowania opaski bezpieczeństwa w j. polskim; </w:t>
      </w:r>
    </w:p>
    <w:p>
      <w:pPr>
        <w:pStyle w:val="Default"/>
        <w:spacing w:before="0" w:after="22"/>
        <w:ind w:hanging="0" w:start="227" w:end="0"/>
        <w:jc w:val="start"/>
        <w:rPr/>
      </w:pPr>
      <w:r>
        <w:rPr>
          <w:rFonts w:eastAsia="Calibri"/>
          <w:strike w:val="false"/>
          <w:dstrike w:val="false"/>
          <w:sz w:val="23"/>
          <w:u w:val="none"/>
        </w:rPr>
        <w:t xml:space="preserve">4) opakowania. </w:t>
      </w:r>
    </w:p>
    <w:p>
      <w:pPr>
        <w:pStyle w:val="Default"/>
        <w:jc w:val="start"/>
        <w:rPr>
          <w:rFonts w:ascii="Calibri" w:hAnsi="Calibri" w:eastAsia="Calibri"/>
          <w:strike w:val="false"/>
          <w:dstrike w:val="false"/>
          <w:sz w:val="23"/>
          <w:u w:val="none"/>
        </w:rPr>
      </w:pPr>
      <w:r>
        <w:rPr>
          <w:rFonts w:eastAsia="Calibri"/>
          <w:strike w:val="false"/>
          <w:dstrike w:val="false"/>
          <w:sz w:val="23"/>
          <w:u w:val="none"/>
        </w:rPr>
      </w:r>
    </w:p>
    <w:p>
      <w:pPr>
        <w:pStyle w:val="Default"/>
        <w:jc w:val="start"/>
        <w:rPr/>
      </w:pPr>
      <w:r>
        <w:rPr>
          <w:rFonts w:eastAsia="Calibri"/>
          <w:b/>
          <w:strike w:val="false"/>
          <w:dstrike w:val="false"/>
          <w:sz w:val="23"/>
          <w:u w:val="none"/>
        </w:rPr>
        <w:t xml:space="preserve">2. </w:t>
      </w:r>
      <w:r>
        <w:rPr>
          <w:rFonts w:eastAsia="Calibri"/>
          <w:b w:val="false"/>
          <w:strike w:val="false"/>
          <w:dstrike w:val="false"/>
          <w:sz w:val="23"/>
          <w:u w:val="none"/>
        </w:rPr>
        <w:t xml:space="preserve">Opaska bezpieczeństwa wraz z dodatkami wymienionymi z ust. 1 jest: </w:t>
      </w:r>
    </w:p>
    <w:p>
      <w:pPr>
        <w:pStyle w:val="Default"/>
        <w:spacing w:before="0" w:after="22"/>
        <w:ind w:hanging="0" w:start="227" w:end="0"/>
        <w:jc w:val="start"/>
        <w:rPr/>
      </w:pPr>
      <w:r>
        <w:rPr>
          <w:rFonts w:eastAsia="Calibri"/>
          <w:b w:val="false"/>
          <w:strike w:val="false"/>
          <w:dstrike w:val="false"/>
          <w:sz w:val="23"/>
          <w:u w:val="none"/>
        </w:rPr>
        <w:t xml:space="preserve">1) sprawna technicznie, </w:t>
      </w:r>
    </w:p>
    <w:p>
      <w:pPr>
        <w:pStyle w:val="Default"/>
        <w:spacing w:before="0" w:after="22"/>
        <w:ind w:hanging="0" w:start="227" w:end="0"/>
        <w:jc w:val="start"/>
        <w:rPr/>
      </w:pPr>
      <w:r>
        <w:rPr>
          <w:rFonts w:eastAsia="Calibri"/>
          <w:b w:val="false"/>
          <w:strike w:val="false"/>
          <w:dstrike w:val="false"/>
          <w:sz w:val="23"/>
          <w:u w:val="none"/>
        </w:rPr>
        <w:t xml:space="preserve">2) w stanie wizualnym: bardzo dobrym, </w:t>
      </w:r>
    </w:p>
    <w:p>
      <w:pPr>
        <w:pStyle w:val="Default"/>
        <w:spacing w:before="0" w:after="22"/>
        <w:ind w:hanging="0" w:start="227" w:end="0"/>
        <w:jc w:val="start"/>
        <w:rPr/>
      </w:pPr>
      <w:r>
        <w:rPr>
          <w:rFonts w:eastAsia="Calibri"/>
          <w:b w:val="false"/>
          <w:strike w:val="false"/>
          <w:dstrike w:val="false"/>
          <w:sz w:val="23"/>
          <w:u w:val="none"/>
        </w:rPr>
        <w:t xml:space="preserve">3) w stanie wizualnym: dobrym, </w:t>
      </w:r>
    </w:p>
    <w:p>
      <w:pPr>
        <w:pStyle w:val="Default"/>
        <w:spacing w:before="0" w:after="22"/>
        <w:ind w:hanging="0" w:start="227" w:end="0"/>
        <w:jc w:val="start"/>
        <w:rPr/>
      </w:pPr>
      <w:r>
        <w:rPr>
          <w:rFonts w:eastAsia="Calibri"/>
          <w:b w:val="false"/>
          <w:strike w:val="false"/>
          <w:dstrike w:val="false"/>
          <w:sz w:val="23"/>
          <w:u w:val="none"/>
        </w:rPr>
        <w:t xml:space="preserve">4) zniszczona, </w:t>
      </w:r>
    </w:p>
    <w:p>
      <w:pPr>
        <w:pStyle w:val="Default"/>
        <w:tabs>
          <w:tab w:val="clear" w:pos="720"/>
          <w:tab w:val="right" w:pos="9072" w:leader="dot"/>
        </w:tabs>
        <w:spacing w:before="0" w:after="22"/>
        <w:ind w:hanging="0" w:start="227" w:end="0"/>
        <w:jc w:val="start"/>
        <w:rPr/>
      </w:pPr>
      <w:r>
        <w:rPr>
          <w:rFonts w:eastAsia="Calibri"/>
          <w:b w:val="false"/>
          <w:strike w:val="false"/>
          <w:dstrike w:val="false"/>
          <w:sz w:val="23"/>
          <w:u w:val="none"/>
        </w:rPr>
        <w:t xml:space="preserve">5) zawiera usterki, jakie: </w:t>
        <w:tab/>
      </w:r>
    </w:p>
    <w:p>
      <w:pPr>
        <w:pStyle w:val="Default"/>
        <w:tabs>
          <w:tab w:val="clear" w:pos="720"/>
          <w:tab w:val="right" w:pos="9072" w:leader="dot"/>
        </w:tabs>
        <w:spacing w:before="0" w:after="22"/>
        <w:ind w:hanging="0" w:start="227" w:end="0"/>
        <w:jc w:val="start"/>
        <w:rPr/>
      </w:pPr>
      <w:r>
        <w:rPr>
          <w:rFonts w:eastAsia="Calibri"/>
          <w:b w:val="false"/>
          <w:strike w:val="false"/>
          <w:dstrike w:val="false"/>
          <w:sz w:val="23"/>
          <w:u w:val="none"/>
        </w:rPr>
        <w:tab/>
      </w:r>
    </w:p>
    <w:p>
      <w:pPr>
        <w:pStyle w:val="Default"/>
        <w:tabs>
          <w:tab w:val="clear" w:pos="720"/>
          <w:tab w:val="right" w:pos="9072" w:leader="dot"/>
        </w:tabs>
        <w:spacing w:before="0" w:after="22"/>
        <w:ind w:hanging="0" w:start="227" w:end="0"/>
        <w:jc w:val="start"/>
        <w:rPr/>
      </w:pPr>
      <w:r>
        <w:rPr>
          <w:rFonts w:eastAsia="Calibri"/>
          <w:b w:val="false"/>
          <w:strike w:val="false"/>
          <w:dstrike w:val="false"/>
          <w:sz w:val="23"/>
          <w:u w:val="none"/>
        </w:rPr>
        <w:tab/>
      </w:r>
    </w:p>
    <w:p>
      <w:pPr>
        <w:pStyle w:val="Default"/>
        <w:tabs>
          <w:tab w:val="clear" w:pos="720"/>
          <w:tab w:val="right" w:pos="9072" w:leader="dot"/>
        </w:tabs>
        <w:spacing w:before="0" w:after="22"/>
        <w:ind w:hanging="0" w:start="227" w:end="0"/>
        <w:jc w:val="start"/>
        <w:rPr/>
      </w:pPr>
      <w:r>
        <w:rPr>
          <w:rFonts w:eastAsia="Calibri"/>
          <w:b w:val="false"/>
          <w:strike w:val="false"/>
          <w:dstrike w:val="false"/>
          <w:sz w:val="23"/>
          <w:u w:val="none"/>
        </w:rPr>
        <w:tab/>
        <w:t xml:space="preserve"> </w:t>
      </w:r>
    </w:p>
    <w:p>
      <w:pPr>
        <w:pStyle w:val="Default"/>
        <w:jc w:val="start"/>
        <w:rPr>
          <w:rFonts w:ascii="Calibri" w:hAnsi="Calibri" w:eastAsia="Calibri"/>
          <w:b w:val="false"/>
          <w:strike w:val="false"/>
          <w:dstrike w:val="false"/>
          <w:sz w:val="23"/>
          <w:u w:val="none"/>
        </w:rPr>
      </w:pPr>
      <w:r>
        <w:rPr>
          <w:rFonts w:eastAsia="Calibri"/>
          <w:b w:val="false"/>
          <w:strike w:val="false"/>
          <w:dstrike w:val="false"/>
          <w:sz w:val="23"/>
          <w:u w:val="none"/>
        </w:rPr>
      </w:r>
    </w:p>
    <w:p>
      <w:pPr>
        <w:pStyle w:val="Default"/>
        <w:jc w:val="start"/>
        <w:rPr>
          <w:rFonts w:ascii="Calibri" w:hAnsi="Calibri" w:eastAsia="Calibri"/>
          <w:b w:val="false"/>
          <w:strike w:val="false"/>
          <w:dstrike w:val="false"/>
          <w:sz w:val="23"/>
          <w:u w:val="none"/>
        </w:rPr>
      </w:pPr>
      <w:r>
        <w:rPr>
          <w:rFonts w:eastAsia="Calibri"/>
          <w:b w:val="false"/>
          <w:strike w:val="false"/>
          <w:dstrike w:val="false"/>
          <w:sz w:val="23"/>
          <w:u w:val="none"/>
        </w:rPr>
      </w:r>
    </w:p>
    <w:p>
      <w:pPr>
        <w:pStyle w:val="Default"/>
        <w:jc w:val="start"/>
        <w:rPr>
          <w:rFonts w:ascii="Calibri" w:hAnsi="Calibri" w:eastAsia="Calibri"/>
          <w:b w:val="false"/>
          <w:strike w:val="false"/>
          <w:dstrike w:val="false"/>
          <w:sz w:val="23"/>
          <w:u w:val="none"/>
        </w:rPr>
      </w:pPr>
      <w:r>
        <w:rPr>
          <w:rFonts w:eastAsia="Calibri"/>
          <w:b w:val="false"/>
          <w:strike w:val="false"/>
          <w:dstrike w:val="false"/>
          <w:sz w:val="23"/>
          <w:u w:val="none"/>
        </w:rPr>
      </w:r>
    </w:p>
    <w:p>
      <w:pPr>
        <w:pStyle w:val="Default"/>
        <w:jc w:val="start"/>
        <w:rPr>
          <w:rFonts w:ascii="Calibri" w:hAnsi="Calibri" w:eastAsia="Calibri"/>
        </w:rPr>
      </w:pPr>
      <w:r>
        <w:rPr>
          <w:rFonts w:eastAsia="Calibri"/>
        </w:rPr>
      </w:r>
    </w:p>
    <w:p>
      <w:pPr>
        <w:pStyle w:val="Default"/>
        <w:jc w:val="end"/>
        <w:rPr/>
      </w:pPr>
      <w:r>
        <w:rPr>
          <w:rFonts w:eastAsia="Calibri"/>
          <w:b w:val="false"/>
          <w:strike w:val="false"/>
          <w:dstrike w:val="false"/>
          <w:sz w:val="20"/>
          <w:u w:val="none"/>
        </w:rPr>
        <w:t>……………</w:t>
      </w:r>
      <w:r>
        <w:rPr>
          <w:rFonts w:eastAsia="Calibri"/>
          <w:b w:val="false"/>
          <w:strike w:val="false"/>
          <w:dstrike w:val="false"/>
          <w:sz w:val="20"/>
          <w:u w:val="none"/>
        </w:rPr>
        <w:t xml:space="preserve">.…………………….. ……..………………………………..………………… </w:t>
      </w:r>
    </w:p>
    <w:p>
      <w:pPr>
        <w:pStyle w:val="Default"/>
        <w:jc w:val="end"/>
        <w:rPr/>
      </w:pPr>
      <w:r>
        <w:rPr>
          <w:rFonts w:eastAsia="Calibri"/>
          <w:b w:val="false"/>
          <w:strike w:val="false"/>
          <w:dstrike w:val="false"/>
          <w:sz w:val="20"/>
          <w:u w:val="none"/>
        </w:rPr>
        <w:t xml:space="preserve">data czytelny podpis Seniora lub przedstawiciela ustawowego </w:t>
      </w:r>
    </w:p>
    <w:p>
      <w:pPr>
        <w:pStyle w:val="Default"/>
        <w:jc w:val="start"/>
        <w:rPr>
          <w:rFonts w:ascii="Calibri" w:hAnsi="Calibri" w:eastAsia="Calibri"/>
        </w:rPr>
      </w:pPr>
      <w:r>
        <w:rPr>
          <w:rFonts w:eastAsia="Calibri"/>
        </w:rPr>
      </w:r>
    </w:p>
    <w:p>
      <w:pPr>
        <w:pStyle w:val="Default"/>
        <w:jc w:val="start"/>
        <w:rPr>
          <w:rFonts w:ascii="Calibri" w:hAnsi="Calibri" w:eastAsia="Calibri"/>
        </w:rPr>
      </w:pPr>
      <w:r>
        <w:rPr>
          <w:rFonts w:eastAsia="Calibri"/>
        </w:rPr>
      </w:r>
    </w:p>
    <w:p>
      <w:pPr>
        <w:pStyle w:val="Default"/>
        <w:jc w:val="start"/>
        <w:rPr>
          <w:rFonts w:ascii="Calibri" w:hAnsi="Calibri" w:eastAsia="Calibri"/>
        </w:rPr>
      </w:pPr>
      <w:r>
        <w:rPr>
          <w:rFonts w:eastAsia="Calibri"/>
        </w:rPr>
      </w:r>
    </w:p>
    <w:p>
      <w:pPr>
        <w:pStyle w:val="Default"/>
        <w:jc w:val="start"/>
        <w:rPr>
          <w:rFonts w:ascii="Calibri" w:hAnsi="Calibri" w:eastAsia="Calibri"/>
        </w:rPr>
      </w:pPr>
      <w:r>
        <w:rPr>
          <w:rFonts w:eastAsia="Calibri"/>
        </w:rPr>
      </w:r>
    </w:p>
    <w:p>
      <w:pPr>
        <w:pStyle w:val="Default"/>
        <w:jc w:val="start"/>
        <w:rPr/>
      </w:pPr>
      <w:r>
        <w:rPr>
          <w:rFonts w:eastAsia="Calibri"/>
          <w:b w:val="false"/>
          <w:strike w:val="false"/>
          <w:dstrike w:val="false"/>
          <w:sz w:val="20"/>
          <w:u w:val="none"/>
        </w:rPr>
        <w:t>………………………………………………………</w:t>
      </w:r>
      <w:r>
        <w:rPr>
          <w:rFonts w:eastAsia="Calibri"/>
          <w:b w:val="false"/>
          <w:strike w:val="false"/>
          <w:dstrike w:val="false"/>
          <w:sz w:val="20"/>
          <w:u w:val="none"/>
        </w:rPr>
        <w:t xml:space="preserve">.. </w:t>
      </w:r>
    </w:p>
    <w:p>
      <w:pPr>
        <w:pStyle w:val="Default"/>
        <w:rPr/>
      </w:pPr>
      <w:r>
        <w:rPr>
          <w:rFonts w:eastAsia="Calibri"/>
          <w:b w:val="false"/>
          <w:strike w:val="false"/>
          <w:dstrike w:val="false"/>
          <w:sz w:val="20"/>
          <w:u w:val="none"/>
        </w:rPr>
        <w:t xml:space="preserve">czytelny podpis i pieczęć członka zespołu koordynującego program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94" w:top="1928" w:footer="1020" w:bottom="135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 w:characterSet="windows-125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ptos">
    <w:charset w:val="ee" w:characterSet="windows-1250"/>
    <w:family w:val="roman"/>
    <w:pitch w:val="variable"/>
  </w:font>
  <w:font w:name="Aptos Display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Liberation Sans">
    <w:altName w:val="Arial"/>
    <w:charset w:val="ee" w:characterSet="windows-1250"/>
    <w:family w:val="roman"/>
    <w:pitch w:val="variable"/>
    <w:embedRegular r:id="rId14" w:fontKey="{0E014A78-CABC-4EF0-12AC-5CD89AEFDE0E}"/>
  </w:font>
  <w:font w:name="Calibri">
    <w:charset w:val="ee" w:characterSet="windows-1250"/>
    <w:family w:val="roman"/>
    <w:pitch w:val="variable"/>
    <w:embedRegular r:id="rId15" w:fontKey="{0F014A78-CABC-4EF0-12AC-5CD89AEFDE0F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lewa"/>
      <w:tabs>
        <w:tab w:val="clear" w:pos="4536"/>
        <w:tab w:val="clear" w:pos="9072"/>
        <w:tab w:val="center" w:pos="1650" w:leader="none"/>
        <w:tab w:val="center" w:pos="4485" w:leader="none"/>
        <w:tab w:val="center" w:pos="6690" w:leader="none"/>
        <w:tab w:val="center" w:pos="8340" w:leader="none"/>
      </w:tabs>
      <w:rPr/>
    </w:pPr>
    <w:r>
      <w:rPr/>
      <w:tab/>
    </w:r>
    <w:r>
      <w:rPr/>
      <w:drawing>
        <wp:inline distT="0" distB="0" distL="0" distR="0">
          <wp:extent cx="1857375" cy="485775"/>
          <wp:effectExtent l="0" t="0" r="0" b="0"/>
          <wp:docPr id="1" name="Obraz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drawing>
        <wp:inline distT="0" distB="0" distL="0" distR="0">
          <wp:extent cx="1170305" cy="484505"/>
          <wp:effectExtent l="0" t="0" r="0" b="0"/>
          <wp:docPr id="2" name="Obraz3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 descr="" title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484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drawing>
        <wp:inline distT="0" distB="0" distL="0" distR="0">
          <wp:extent cx="1076325" cy="485775"/>
          <wp:effectExtent l="0" t="0" r="0" b="0"/>
          <wp:docPr id="3" name="Obraz 2" descr="Obraz zawierający Grafika, symbol, logo, clipart&#10;&#10;Zawartość wygenerowana przez sztuczną inteligencję może być niepoprawna.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Obraz zawierający Grafika, symbol, logo, clipart&#10;&#10;Zawartość wygenerowana przez sztuczną inteligencję może być niepoprawna." title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drawing>
        <wp:inline distT="0" distB="0" distL="0" distR="0">
          <wp:extent cx="571500" cy="485775"/>
          <wp:effectExtent l="0" t="0" r="0" b="0"/>
          <wp:docPr id="4" name="Obraz4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4" descr="" title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lewa"/>
      <w:tabs>
        <w:tab w:val="clear" w:pos="4536"/>
        <w:tab w:val="clear" w:pos="9072"/>
        <w:tab w:val="center" w:pos="1650" w:leader="none"/>
        <w:tab w:val="center" w:pos="4485" w:leader="none"/>
        <w:tab w:val="center" w:pos="6690" w:leader="none"/>
        <w:tab w:val="center" w:pos="8340" w:leader="none"/>
      </w:tabs>
      <w:rPr/>
    </w:pPr>
    <w:r>
      <w:rPr/>
      <w:tab/>
    </w:r>
    <w:r>
      <w:rPr/>
      <w:drawing>
        <wp:inline distT="0" distB="0" distL="0" distR="0">
          <wp:extent cx="1857375" cy="485775"/>
          <wp:effectExtent l="0" t="0" r="0" b="0"/>
          <wp:docPr id="5" name="Obraz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drawing>
        <wp:inline distT="0" distB="0" distL="0" distR="0">
          <wp:extent cx="1170305" cy="484505"/>
          <wp:effectExtent l="0" t="0" r="0" b="0"/>
          <wp:docPr id="6" name="Obraz3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3" descr="" title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484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drawing>
        <wp:inline distT="0" distB="0" distL="0" distR="0">
          <wp:extent cx="1076325" cy="485775"/>
          <wp:effectExtent l="0" t="0" r="0" b="0"/>
          <wp:docPr id="7" name="Obraz 2" descr="Obraz zawierający Grafika, symbol, logo, clipart&#10;&#10;Zawartość wygenerowana przez sztuczną inteligencję może być niepoprawna.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 descr="Obraz zawierający Grafika, symbol, logo, clipart&#10;&#10;Zawartość wygenerowana przez sztuczną inteligencję może być niepoprawna." title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drawing>
        <wp:inline distT="0" distB="0" distL="0" distR="0">
          <wp:extent cx="571500" cy="485775"/>
          <wp:effectExtent l="0" t="0" r="0" b="0"/>
          <wp:docPr id="8" name="Obraz4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4" descr="" title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lowerLetter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ascii="Calibri" w:hAnsi="Calibri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7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8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)"/>
      <w:lvlJc w:val="start"/>
      <w:pPr>
        <w:tabs>
          <w:tab w:val="num" w:pos="3600"/>
        </w:tabs>
        <w:ind w:start="3600" w:hanging="360"/>
      </w:pPr>
      <w:rPr/>
    </w:lvl>
  </w:abstractNum>
  <w:abstractNum w:abstractNumId="19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0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Letter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Letter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2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)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1800"/>
        </w:tabs>
        <w:ind w:start="1800" w:hanging="360"/>
      </w:pPr>
      <w:rPr/>
    </w:lvl>
    <w:lvl w:ilvl="3">
      <w:start w:val="1"/>
      <w:numFmt w:val="decimal"/>
      <w:lvlText w:val="%4."/>
      <w:lvlJc w:val="start"/>
      <w:pPr>
        <w:tabs>
          <w:tab w:val="num" w:pos="2160"/>
        </w:tabs>
        <w:ind w:start="2160" w:hanging="360"/>
      </w:pPr>
      <w:rPr/>
    </w:lvl>
    <w:lvl w:ilvl="4">
      <w:start w:val="1"/>
      <w:numFmt w:val="decimal"/>
      <w:lvlText w:val="%5."/>
      <w:lvlJc w:val="start"/>
      <w:pPr>
        <w:tabs>
          <w:tab w:val="num" w:pos="2520"/>
        </w:tabs>
        <w:ind w:start="2520" w:hanging="360"/>
      </w:pPr>
      <w:rPr/>
    </w:lvl>
    <w:lvl w:ilvl="5">
      <w:start w:val="1"/>
      <w:numFmt w:val="decimal"/>
      <w:lvlText w:val="%6."/>
      <w:lvlJc w:val="start"/>
      <w:pPr>
        <w:tabs>
          <w:tab w:val="num" w:pos="2880"/>
        </w:tabs>
        <w:ind w:start="2880" w:hanging="360"/>
      </w:pPr>
      <w:rPr/>
    </w:lvl>
    <w:lvl w:ilvl="6">
      <w:start w:val="1"/>
      <w:numFmt w:val="decimal"/>
      <w:lvlText w:val="%7."/>
      <w:lvlJc w:val="start"/>
      <w:pPr>
        <w:tabs>
          <w:tab w:val="num" w:pos="3240"/>
        </w:tabs>
        <w:ind w:start="3240" w:hanging="360"/>
      </w:pPr>
      <w:rPr/>
    </w:lvl>
    <w:lvl w:ilvl="7">
      <w:start w:val="1"/>
      <w:numFmt w:val="decimal"/>
      <w:lvlText w:val="%8."/>
      <w:lvlJc w:val="start"/>
      <w:pPr>
        <w:tabs>
          <w:tab w:val="num" w:pos="3600"/>
        </w:tabs>
        <w:ind w:start="3600" w:hanging="360"/>
      </w:pPr>
      <w:rPr/>
    </w:lvl>
    <w:lvl w:ilvl="8">
      <w:start w:val="1"/>
      <w:numFmt w:val="decimal"/>
      <w:lvlText w:val="%9."/>
      <w:lvlJc w:val="start"/>
      <w:pPr>
        <w:tabs>
          <w:tab w:val="num" w:pos="3960"/>
        </w:tabs>
        <w:ind w:start="3960" w:hanging="360"/>
      </w:pPr>
      <w:rPr/>
    </w:lvl>
  </w:abstractNum>
  <w:abstractNum w:abstractNumId="23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)"/>
      <w:lvlJc w:val="start"/>
      <w:pPr>
        <w:tabs>
          <w:tab w:val="num" w:pos="3600"/>
        </w:tabs>
        <w:ind w:start="3600" w:hanging="360"/>
      </w:pPr>
      <w:rPr/>
    </w:lvl>
  </w:abstractNum>
  <w:abstractNum w:abstractNumId="24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Letter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6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7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8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sz w:val="24"/>
        <w:b/>
        <w:szCs w:val="24"/>
        <w:rFonts w:ascii="Times New Roman" w:hAnsi="Times New Roman"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1.%2.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1.%2.%3.%4.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1.%2.%3.%4.%5.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1.%2.%3.%4.%5.%6.%7.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1.%2.%3.%4.%5.%6.%7.%8.%9."/>
      <w:lvlJc w:val="end"/>
      <w:pPr>
        <w:tabs>
          <w:tab w:val="num" w:pos="0"/>
        </w:tabs>
        <w:ind w:start="6120" w:hanging="180"/>
      </w:pPr>
      <w:rPr/>
    </w:lvl>
  </w:abstractNum>
  <w:abstractNum w:abstractNumId="29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sz w:val="24"/>
        <w:szCs w:val="24"/>
        <w:rFonts w:ascii="Times New Roman" w:hAnsi="Times New Roman"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1.%2.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1.%2.%3.%4.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1.%2.%3.%4.%5.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1.%2.%3.%4.%5.%6.%7.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1.%2.%3.%4.%5.%6.%7.%8.%9."/>
      <w:lvlJc w:val="end"/>
      <w:pPr>
        <w:tabs>
          <w:tab w:val="num" w:pos="0"/>
        </w:tabs>
        <w:ind w:start="6480" w:hanging="180"/>
      </w:pPr>
      <w:rPr/>
    </w:lvl>
  </w:abstractNum>
  <w:abstractNum w:abstractNumId="30">
    <w:lvl w:ilvl="0">
      <w:start w:val="1"/>
      <w:numFmt w:val="lowerLetter"/>
      <w:lvlText w:val="%1)"/>
      <w:lvlJc w:val="start"/>
      <w:pPr>
        <w:tabs>
          <w:tab w:val="num" w:pos="0"/>
        </w:tabs>
        <w:ind w:start="1068" w:hanging="360"/>
      </w:pPr>
      <w:rPr>
        <w:sz w:val="24"/>
        <w:szCs w:val="24"/>
        <w:rFonts w:ascii="Times New Roman" w:hAnsi="Times New Roman"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88" w:hanging="360"/>
      </w:pPr>
      <w:rPr/>
    </w:lvl>
    <w:lvl w:ilvl="2">
      <w:start w:val="1"/>
      <w:numFmt w:val="lowerRoman"/>
      <w:lvlText w:val="%1.%2.%3."/>
      <w:lvlJc w:val="end"/>
      <w:pPr>
        <w:tabs>
          <w:tab w:val="num" w:pos="0"/>
        </w:tabs>
        <w:ind w:start="2508" w:hanging="18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3228" w:hanging="360"/>
      </w:pPr>
      <w:rPr/>
    </w:lvl>
    <w:lvl w:ilvl="4">
      <w:start w:val="1"/>
      <w:numFmt w:val="lowerLetter"/>
      <w:lvlText w:val="%1.%2.%3.%4.%5."/>
      <w:lvlJc w:val="start"/>
      <w:pPr>
        <w:tabs>
          <w:tab w:val="num" w:pos="0"/>
        </w:tabs>
        <w:ind w:start="3948" w:hanging="360"/>
      </w:pPr>
      <w:rPr/>
    </w:lvl>
    <w:lvl w:ilvl="5">
      <w:start w:val="1"/>
      <w:numFmt w:val="lowerRoman"/>
      <w:lvlText w:val="%1.%2.%3.%4.%5.%6."/>
      <w:lvlJc w:val="end"/>
      <w:pPr>
        <w:tabs>
          <w:tab w:val="num" w:pos="0"/>
        </w:tabs>
        <w:ind w:start="4668" w:hanging="1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5388" w:hanging="360"/>
      </w:pPr>
      <w:rPr/>
    </w:lvl>
    <w:lvl w:ilvl="7">
      <w:start w:val="1"/>
      <w:numFmt w:val="lowerLetter"/>
      <w:lvlText w:val="%1.%2.%3.%4.%5.%6.%7.%8."/>
      <w:lvlJc w:val="start"/>
      <w:pPr>
        <w:tabs>
          <w:tab w:val="num" w:pos="0"/>
        </w:tabs>
        <w:ind w:start="6108" w:hanging="360"/>
      </w:pPr>
      <w:rPr/>
    </w:lvl>
    <w:lvl w:ilvl="8">
      <w:start w:val="1"/>
      <w:numFmt w:val="lowerRoman"/>
      <w:lvlText w:val="%1.%2.%3.%4.%5.%6.%7.%8.%9."/>
      <w:lvlJc w:val="end"/>
      <w:pPr>
        <w:tabs>
          <w:tab w:val="num" w:pos="0"/>
        </w:tabs>
        <w:ind w:start="6828" w:hanging="180"/>
      </w:pPr>
      <w:rPr/>
    </w:lvl>
  </w:abstractNum>
  <w:abstractNum w:abstractNumId="31">
    <w:lvl w:ilvl="0">
      <w:start w:val="5"/>
      <w:numFmt w:val="decimal"/>
      <w:lvlText w:val="%1)"/>
      <w:lvlJc w:val="start"/>
      <w:pPr>
        <w:tabs>
          <w:tab w:val="num" w:pos="0"/>
        </w:tabs>
        <w:ind w:start="643" w:hanging="360"/>
      </w:pPr>
      <w:rPr>
        <w:sz w:val="24"/>
        <w:szCs w:val="24"/>
        <w:rFonts w:ascii="Times New Roman" w:hAnsi="Times New Roman"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15" w:hanging="360"/>
      </w:pPr>
      <w:rPr/>
    </w:lvl>
    <w:lvl w:ilvl="2">
      <w:start w:val="1"/>
      <w:numFmt w:val="lowerRoman"/>
      <w:lvlText w:val="%1.%2.%3."/>
      <w:lvlJc w:val="end"/>
      <w:pPr>
        <w:tabs>
          <w:tab w:val="num" w:pos="0"/>
        </w:tabs>
        <w:ind w:start="1735" w:hanging="18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455" w:hanging="360"/>
      </w:pPr>
      <w:rPr/>
    </w:lvl>
    <w:lvl w:ilvl="4">
      <w:start w:val="1"/>
      <w:numFmt w:val="lowerLetter"/>
      <w:lvlText w:val="%1.%2.%3.%4.%5."/>
      <w:lvlJc w:val="start"/>
      <w:pPr>
        <w:tabs>
          <w:tab w:val="num" w:pos="0"/>
        </w:tabs>
        <w:ind w:start="3175" w:hanging="360"/>
      </w:pPr>
      <w:rPr/>
    </w:lvl>
    <w:lvl w:ilvl="5">
      <w:start w:val="1"/>
      <w:numFmt w:val="lowerRoman"/>
      <w:lvlText w:val="%1.%2.%3.%4.%5.%6."/>
      <w:lvlJc w:val="end"/>
      <w:pPr>
        <w:tabs>
          <w:tab w:val="num" w:pos="0"/>
        </w:tabs>
        <w:ind w:start="3895" w:hanging="1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4615" w:hanging="360"/>
      </w:pPr>
      <w:rPr/>
    </w:lvl>
    <w:lvl w:ilvl="7">
      <w:start w:val="1"/>
      <w:numFmt w:val="lowerLetter"/>
      <w:lvlText w:val="%1.%2.%3.%4.%5.%6.%7.%8."/>
      <w:lvlJc w:val="start"/>
      <w:pPr>
        <w:tabs>
          <w:tab w:val="num" w:pos="0"/>
        </w:tabs>
        <w:ind w:start="5335" w:hanging="360"/>
      </w:pPr>
      <w:rPr/>
    </w:lvl>
    <w:lvl w:ilvl="8">
      <w:start w:val="1"/>
      <w:numFmt w:val="lowerRoman"/>
      <w:lvlText w:val="%1.%2.%3.%4.%5.%6.%7.%8.%9."/>
      <w:lvlJc w:val="end"/>
      <w:pPr>
        <w:tabs>
          <w:tab w:val="num" w:pos="0"/>
        </w:tabs>
        <w:ind w:start="6055" w:hanging="180"/>
      </w:pPr>
      <w:rPr/>
    </w:lvl>
  </w:abstractNum>
  <w:abstractNum w:abstractNumId="32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sz w:val="24"/>
        <w:szCs w:val="24"/>
        <w:rFonts w:ascii="Times New Roman" w:hAnsi="Times New Roman" w:eastAsia="Times New Roman" w:cs="Times New Roman"/>
        <w:lang w:eastAsia="pl-PL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1.%2.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1.%2.%3.%4.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1.%2.%3.%4.%5.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1.%2.%3.%4.%5.%6.%7.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1.%2.%3.%4.%5.%6.%7.%8.%9."/>
      <w:lvlJc w:val="end"/>
      <w:pPr>
        <w:tabs>
          <w:tab w:val="num" w:pos="0"/>
        </w:tabs>
        <w:ind w:start="6480" w:hanging="180"/>
      </w:pPr>
      <w:rPr/>
    </w:lvl>
  </w:abstractNum>
  <w:abstractNum w:abstractNumId="3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w="http://schemas.openxmlformats.org/wordprocessingml/2006/main">
  <w:zoom w:percent="110"/>
  <w:embedTrueTypeFonts/>
  <w:defaultTabStop w:val="720"/>
  <w:autoHyphenation w:val="true"/>
  <w:compat>
    <w:doNotBreakWrappedTables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Tahoma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59" w:before="0" w:after="160"/>
      <w:jc w:val="start"/>
    </w:pPr>
    <w:rPr>
      <w:rFonts w:ascii="Aptos" w:hAnsi="Aptos" w:eastAsia="Aptos" w:cs="Tahoma"/>
      <w:color w:val="auto"/>
      <w:kern w:val="2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qFormat/>
    <w:pPr>
      <w:keepNext w:val="true"/>
      <w:keepLines/>
      <w:numPr>
        <w:ilvl w:val="0"/>
        <w:numId w:val="0"/>
      </w:numPr>
      <w:spacing w:before="360" w:after="80"/>
      <w:outlineLvl w:val="0"/>
    </w:pPr>
    <w:rPr>
      <w:rFonts w:ascii="Aptos Display" w:hAnsi="Aptos Display" w:eastAsia="Aptos" w:cs="Tahoma"/>
      <w:color w:themeColor="accent1" w:themeShade="bf" w:val="2E74B5"/>
      <w:sz w:val="40"/>
      <w:szCs w:val="40"/>
    </w:rPr>
  </w:style>
  <w:style w:type="paragraph" w:styleId="Heading2">
    <w:name w:val="Heading 2"/>
    <w:basedOn w:val="Normal"/>
    <w:next w:val="Normal"/>
    <w:link w:val="Nagwek2Znak"/>
    <w:qFormat/>
    <w:pPr>
      <w:keepNext w:val="true"/>
      <w:keepLines/>
      <w:numPr>
        <w:ilvl w:val="0"/>
        <w:numId w:val="0"/>
      </w:numPr>
      <w:spacing w:before="160" w:after="80"/>
      <w:outlineLvl w:val="1"/>
    </w:pPr>
    <w:rPr>
      <w:rFonts w:ascii="Aptos Display" w:hAnsi="Aptos Display" w:eastAsia="Aptos" w:cs="Tahoma"/>
      <w:color w:themeColor="accent1" w:themeShade="bf" w:val="2E74B5"/>
      <w:sz w:val="32"/>
      <w:szCs w:val="32"/>
    </w:rPr>
  </w:style>
  <w:style w:type="paragraph" w:styleId="Heading3">
    <w:name w:val="Heading 3"/>
    <w:basedOn w:val="Normal"/>
    <w:next w:val="Normal"/>
    <w:link w:val="Nagwek3Znak"/>
    <w:qFormat/>
    <w:pPr>
      <w:keepNext w:val="true"/>
      <w:keepLines/>
      <w:numPr>
        <w:ilvl w:val="0"/>
        <w:numId w:val="0"/>
      </w:numPr>
      <w:spacing w:before="160" w:after="80"/>
      <w:outlineLvl w:val="2"/>
    </w:pPr>
    <w:rPr>
      <w:rFonts w:eastAsia="Aptos" w:cs="Tahoma"/>
      <w:color w:themeColor="accent1" w:themeShade="bf" w:val="2E74B5"/>
      <w:sz w:val="28"/>
      <w:szCs w:val="28"/>
    </w:rPr>
  </w:style>
  <w:style w:type="paragraph" w:styleId="Heading4">
    <w:name w:val="Heading 4"/>
    <w:basedOn w:val="Normal"/>
    <w:next w:val="Normal"/>
    <w:link w:val="Nagwek4Znak"/>
    <w:qFormat/>
    <w:pPr>
      <w:keepNext w:val="true"/>
      <w:keepLines/>
      <w:numPr>
        <w:ilvl w:val="0"/>
        <w:numId w:val="0"/>
      </w:numPr>
      <w:spacing w:before="80" w:after="40"/>
      <w:outlineLvl w:val="3"/>
    </w:pPr>
    <w:rPr>
      <w:rFonts w:eastAsia="Aptos" w:cs="Tahoma"/>
      <w:i/>
      <w:iCs/>
      <w:color w:themeColor="accent1" w:themeShade="bf" w:val="2E74B5"/>
    </w:rPr>
  </w:style>
  <w:style w:type="paragraph" w:styleId="Heading5">
    <w:name w:val="Heading 5"/>
    <w:basedOn w:val="Normal"/>
    <w:next w:val="Normal"/>
    <w:link w:val="Nagwek5Znak"/>
    <w:qFormat/>
    <w:pPr>
      <w:keepNext w:val="true"/>
      <w:keepLines/>
      <w:numPr>
        <w:ilvl w:val="0"/>
        <w:numId w:val="0"/>
      </w:numPr>
      <w:spacing w:before="80" w:after="40"/>
      <w:outlineLvl w:val="4"/>
    </w:pPr>
    <w:rPr>
      <w:rFonts w:eastAsia="Aptos" w:cs="Tahoma"/>
      <w:color w:themeColor="accent1" w:themeShade="bf" w:val="2E74B5"/>
    </w:rPr>
  </w:style>
  <w:style w:type="paragraph" w:styleId="Heading6">
    <w:name w:val="Heading 6"/>
    <w:basedOn w:val="Normal"/>
    <w:next w:val="Normal"/>
    <w:link w:val="Nagwek6Znak"/>
    <w:qFormat/>
    <w:pPr>
      <w:keepNext w:val="true"/>
      <w:keepLines/>
      <w:numPr>
        <w:ilvl w:val="0"/>
        <w:numId w:val="0"/>
      </w:numPr>
      <w:spacing w:before="40" w:after="0"/>
      <w:outlineLvl w:val="5"/>
    </w:pPr>
    <w:rPr>
      <w:rFonts w:eastAsia="Aptos" w:cs="Tahoma"/>
      <w:i/>
      <w:iCs/>
      <w:color w:themeColor="dark1" w:themeTint="a6" w:val="595959"/>
    </w:rPr>
  </w:style>
  <w:style w:type="paragraph" w:styleId="Heading7">
    <w:name w:val="Heading 7"/>
    <w:basedOn w:val="Normal"/>
    <w:next w:val="Normal"/>
    <w:link w:val="Nagwek7Znak"/>
    <w:qFormat/>
    <w:pPr>
      <w:keepNext w:val="true"/>
      <w:keepLines/>
      <w:numPr>
        <w:ilvl w:val="0"/>
        <w:numId w:val="0"/>
      </w:numPr>
      <w:spacing w:before="40" w:after="0"/>
      <w:outlineLvl w:val="6"/>
    </w:pPr>
    <w:rPr>
      <w:rFonts w:eastAsia="Aptos" w:cs="Tahoma"/>
      <w:color w:themeColor="dark1" w:themeTint="a6" w:val="595959"/>
    </w:rPr>
  </w:style>
  <w:style w:type="paragraph" w:styleId="Heading8">
    <w:name w:val="Heading 8"/>
    <w:basedOn w:val="Normal"/>
    <w:next w:val="Normal"/>
    <w:link w:val="Nagwek8Znak"/>
    <w:qFormat/>
    <w:pPr>
      <w:keepNext w:val="true"/>
      <w:keepLines/>
      <w:numPr>
        <w:ilvl w:val="0"/>
        <w:numId w:val="0"/>
      </w:numPr>
      <w:spacing w:before="0" w:after="0"/>
      <w:outlineLvl w:val="7"/>
    </w:pPr>
    <w:rPr>
      <w:rFonts w:eastAsia="Aptos" w:cs="Tahoma"/>
      <w:i/>
      <w:iCs/>
      <w:color w:themeColor="dark1" w:themeTint="d8" w:val="272727"/>
    </w:rPr>
  </w:style>
  <w:style w:type="paragraph" w:styleId="Heading9">
    <w:name w:val="Heading 9"/>
    <w:basedOn w:val="Normal"/>
    <w:next w:val="Normal"/>
    <w:link w:val="Nagwek9Znak"/>
    <w:qFormat/>
    <w:pPr>
      <w:keepNext w:val="true"/>
      <w:keepLines/>
      <w:numPr>
        <w:ilvl w:val="0"/>
        <w:numId w:val="0"/>
      </w:numPr>
      <w:spacing w:before="0" w:after="0"/>
      <w:outlineLvl w:val="8"/>
    </w:pPr>
    <w:rPr>
      <w:rFonts w:eastAsia="Aptos" w:cs="Tahoma"/>
      <w:color w:themeColor="dark1" w:themeTint="d8" w:val="272727"/>
    </w:rPr>
  </w:style>
  <w:style w:type="character" w:styleId="DefaultParagraphFont">
    <w:name w:val="Default Paragraph Font"/>
    <w:qFormat/>
    <w:rPr/>
  </w:style>
  <w:style w:type="character" w:styleId="Nagwek1Znak">
    <w:name w:val="Nagłówek 1 Znak"/>
    <w:basedOn w:val="DefaultParagraphFont"/>
    <w:qFormat/>
    <w:rPr>
      <w:rFonts w:ascii="Aptos Display" w:hAnsi="Aptos Display" w:eastAsia="Aptos" w:cs="Tahoma"/>
      <w:color w:themeColor="accent1" w:themeShade="bf" w:val="2E74B5"/>
      <w:sz w:val="40"/>
      <w:szCs w:val="40"/>
    </w:rPr>
  </w:style>
  <w:style w:type="character" w:styleId="Nagwek2Znak">
    <w:name w:val="Nagłówek 2 Znak"/>
    <w:basedOn w:val="DefaultParagraphFont"/>
    <w:qFormat/>
    <w:rPr>
      <w:rFonts w:ascii="Aptos Display" w:hAnsi="Aptos Display" w:eastAsia="Aptos" w:cs="Tahoma"/>
      <w:color w:themeColor="accent1" w:themeShade="bf" w:val="2E74B5"/>
      <w:sz w:val="32"/>
      <w:szCs w:val="32"/>
    </w:rPr>
  </w:style>
  <w:style w:type="character" w:styleId="Nagwek3Znak">
    <w:name w:val="Nagłówek 3 Znak"/>
    <w:basedOn w:val="DefaultParagraphFont"/>
    <w:qFormat/>
    <w:rPr>
      <w:rFonts w:eastAsia="Aptos" w:cs="Tahoma"/>
      <w:color w:themeColor="accent1" w:themeShade="bf" w:val="2E74B5"/>
      <w:sz w:val="28"/>
      <w:szCs w:val="28"/>
    </w:rPr>
  </w:style>
  <w:style w:type="character" w:styleId="Nagwek4Znak">
    <w:name w:val="Nagłówek 4 Znak"/>
    <w:basedOn w:val="DefaultParagraphFont"/>
    <w:qFormat/>
    <w:rPr>
      <w:rFonts w:eastAsia="Aptos" w:cs="Tahoma"/>
      <w:i/>
      <w:iCs/>
      <w:color w:themeColor="accent1" w:themeShade="bf" w:val="2E74B5"/>
    </w:rPr>
  </w:style>
  <w:style w:type="character" w:styleId="Nagwek5Znak">
    <w:name w:val="Nagłówek 5 Znak"/>
    <w:basedOn w:val="DefaultParagraphFont"/>
    <w:qFormat/>
    <w:rPr>
      <w:rFonts w:eastAsia="Aptos" w:cs="Tahoma"/>
      <w:color w:themeColor="accent1" w:themeShade="bf" w:val="2E74B5"/>
    </w:rPr>
  </w:style>
  <w:style w:type="character" w:styleId="Nagwek6Znak">
    <w:name w:val="Nagłówek 6 Znak"/>
    <w:basedOn w:val="DefaultParagraphFont"/>
    <w:qFormat/>
    <w:rPr>
      <w:rFonts w:eastAsia="Aptos" w:cs="Tahoma"/>
      <w:i/>
      <w:iCs/>
      <w:color w:themeColor="dark1" w:themeTint="a6" w:val="595959"/>
    </w:rPr>
  </w:style>
  <w:style w:type="character" w:styleId="Nagwek7Znak">
    <w:name w:val="Nagłówek 7 Znak"/>
    <w:basedOn w:val="DefaultParagraphFont"/>
    <w:qFormat/>
    <w:rPr>
      <w:rFonts w:eastAsia="Aptos" w:cs="Tahoma"/>
      <w:color w:themeColor="dark1" w:themeTint="a6" w:val="595959"/>
    </w:rPr>
  </w:style>
  <w:style w:type="character" w:styleId="Nagwek8Znak">
    <w:name w:val="Nagłówek 8 Znak"/>
    <w:basedOn w:val="DefaultParagraphFont"/>
    <w:qFormat/>
    <w:rPr>
      <w:rFonts w:eastAsia="Aptos" w:cs="Tahoma"/>
      <w:i/>
      <w:iCs/>
      <w:color w:themeColor="dark1" w:themeTint="d8" w:val="272727"/>
    </w:rPr>
  </w:style>
  <w:style w:type="character" w:styleId="Nagwek9Znak">
    <w:name w:val="Nagłówek 9 Znak"/>
    <w:basedOn w:val="DefaultParagraphFont"/>
    <w:qFormat/>
    <w:rPr>
      <w:rFonts w:eastAsia="Aptos" w:cs="Tahoma"/>
      <w:color w:themeColor="dark1" w:themeTint="d8" w:val="272727"/>
    </w:rPr>
  </w:style>
  <w:style w:type="character" w:styleId="TytuZnak">
    <w:name w:val="Tytuł Znak"/>
    <w:basedOn w:val="DefaultParagraphFont"/>
    <w:qFormat/>
    <w:rPr>
      <w:rFonts w:ascii="Aptos Display" w:hAnsi="Aptos Display" w:eastAsia="Aptos" w:cs="Tahoma"/>
      <w:spacing w:val="-10"/>
      <w:kern w:val="2"/>
      <w:sz w:val="56"/>
      <w:szCs w:val="56"/>
    </w:rPr>
  </w:style>
  <w:style w:type="character" w:styleId="PodtytuZnak">
    <w:name w:val="Podtytuł Znak"/>
    <w:basedOn w:val="DefaultParagraphFont"/>
    <w:qFormat/>
    <w:rPr>
      <w:rFonts w:eastAsia="Aptos" w:cs="Tahoma"/>
      <w:color w:themeColor="dark1" w:themeTint="a6" w:val="595959"/>
      <w:spacing w:val="15"/>
      <w:sz w:val="28"/>
      <w:szCs w:val="28"/>
    </w:rPr>
  </w:style>
  <w:style w:type="character" w:styleId="CytatZnak">
    <w:name w:val="Cytat Znak"/>
    <w:basedOn w:val="DefaultParagraphFont"/>
    <w:link w:val="Quote"/>
    <w:qFormat/>
    <w:rPr>
      <w:i/>
      <w:iCs/>
      <w:color w:themeColor="dark1" w:themeTint="bf" w:val="404040"/>
    </w:rPr>
  </w:style>
  <w:style w:type="character" w:styleId="IntenseEmphasis">
    <w:name w:val="Intense Emphasis"/>
    <w:basedOn w:val="DefaultParagraphFont"/>
    <w:qFormat/>
    <w:rPr>
      <w:i/>
      <w:iCs/>
      <w:color w:themeColor="accent1" w:themeShade="bf" w:val="2E74B5"/>
    </w:rPr>
  </w:style>
  <w:style w:type="character" w:styleId="CytatintensywnyZnak">
    <w:name w:val="Cytat intensywny Znak"/>
    <w:basedOn w:val="DefaultParagraphFont"/>
    <w:link w:val="IntenseQuote"/>
    <w:qFormat/>
    <w:rPr>
      <w:i/>
      <w:iCs/>
      <w:color w:themeColor="accent1" w:themeShade="bf" w:val="2E74B5"/>
    </w:rPr>
  </w:style>
  <w:style w:type="character" w:styleId="IntenseReference">
    <w:name w:val="Intense Reference"/>
    <w:basedOn w:val="DefaultParagraphFont"/>
    <w:qFormat/>
    <w:rPr>
      <w:b/>
      <w:bCs/>
      <w:smallCaps/>
      <w:color w:themeColor="accent1" w:themeShade="bf" w:val="2E74B5"/>
      <w:spacing w:val="5"/>
    </w:rPr>
  </w:style>
  <w:style w:type="character" w:styleId="NagwekZnak">
    <w:name w:val="Nagłówek Znak"/>
    <w:basedOn w:val="DefaultParagraphFont"/>
    <w:qFormat/>
    <w:rPr/>
  </w:style>
  <w:style w:type="character" w:styleId="StopkaZnak">
    <w:name w:val="Stopka Znak"/>
    <w:basedOn w:val="DefaultParagraphFont"/>
    <w:qFormat/>
    <w:rPr/>
  </w:style>
  <w:style w:type="character" w:styleId="InternetLink">
    <w:name w:val="Internet Link"/>
    <w:basedOn w:val="DefaultParagraphFont"/>
    <w:qFormat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Znakinumeracji">
    <w:name w:val="Znaki numeracji"/>
    <w:qFormat/>
    <w:rPr/>
  </w:style>
  <w:style w:type="character" w:styleId="Domylnaczcionkaakapitu1">
    <w:name w:val="Domyślna czcionka akapitu1"/>
    <w:qFormat/>
    <w:rPr/>
  </w:style>
  <w:style w:type="character" w:styleId="WW8Num1z0">
    <w:name w:val="WW8Num1z0"/>
    <w:qFormat/>
    <w:rPr>
      <w:rFonts w:ascii="Times New Roman" w:hAnsi="Times New Roman" w:cs="Times New Roman"/>
      <w:b/>
      <w:sz w:val="24"/>
      <w:szCs w:val="24"/>
    </w:rPr>
  </w:style>
  <w:style w:type="character" w:styleId="WW8Num2z0">
    <w:name w:val="WW8Num2z0"/>
    <w:qFormat/>
    <w:rPr>
      <w:rFonts w:ascii="Times New Roman" w:hAnsi="Times New Roman" w:cs="Times New Roman"/>
      <w:sz w:val="24"/>
      <w:szCs w:val="24"/>
    </w:rPr>
  </w:style>
  <w:style w:type="character" w:styleId="WW8Num3z0">
    <w:name w:val="WW8Num3z0"/>
    <w:qFormat/>
    <w:rPr>
      <w:rFonts w:ascii="Times New Roman" w:hAnsi="Times New Roman" w:cs="Times New Roman"/>
      <w:sz w:val="24"/>
      <w:szCs w:val="24"/>
    </w:rPr>
  </w:style>
  <w:style w:type="character" w:styleId="WW8Num4z0">
    <w:name w:val="WW8Num4z0"/>
    <w:qFormat/>
    <w:rPr>
      <w:rFonts w:ascii="Times New Roman" w:hAnsi="Times New Roman" w:cs="Times New Roman"/>
      <w:sz w:val="24"/>
      <w:szCs w:val="24"/>
    </w:rPr>
  </w:style>
  <w:style w:type="character" w:styleId="WW8Num5z0">
    <w:name w:val="WW8Num5z0"/>
    <w:qFormat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alb">
    <w:name w:val="a_lb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qFormat/>
    <w:pPr>
      <w:spacing w:lineRule="auto" w:line="240" w:before="0" w:after="80"/>
      <w:contextualSpacing/>
    </w:pPr>
    <w:rPr>
      <w:rFonts w:ascii="Aptos Display" w:hAnsi="Aptos Display" w:eastAsia="Aptos" w:cs="Tahoma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qFormat/>
    <w:pPr/>
    <w:rPr>
      <w:rFonts w:eastAsia="Aptos" w:cs="Tahoma"/>
      <w:color w:themeColor="dark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qFormat/>
    <w:pPr>
      <w:spacing w:before="160" w:after="160"/>
      <w:jc w:val="center"/>
    </w:pPr>
    <w:rPr>
      <w:i/>
      <w:iCs/>
      <w:color w:themeColor="dark1" w:themeTint="bf" w:val="404040"/>
    </w:rPr>
  </w:style>
  <w:style w:type="paragraph" w:styleId="ListParagraph">
    <w:name w:val="List Paragraph"/>
    <w:basedOn w:val="Normal"/>
    <w:qFormat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qFormat/>
    <w:pPr>
      <w:pBdr>
        <w:top w:val="single" w:sz="4" w:space="10" w:color="2E74B5"/>
        <w:bottom w:val="single" w:sz="4" w:space="10" w:color="2E74B5"/>
      </w:pBdr>
      <w:spacing w:before="360" w:after="360"/>
      <w:ind w:start="864" w:end="864"/>
      <w:jc w:val="center"/>
    </w:pPr>
    <w:rPr>
      <w:i/>
      <w:iCs/>
      <w:color w:themeColor="accent1" w:themeShade="bf" w:val="2E74B5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ramki">
    <w:name w:val="Zawartość ramki"/>
    <w:basedOn w:val="Normal"/>
    <w:qFormat/>
    <w:pPr/>
    <w:rPr/>
  </w:style>
  <w:style w:type="paragraph" w:styleId="Default">
    <w:name w:val="Default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Calibri" w:hAnsi="Calibri" w:eastAsia="Aptos" w:cs="Tahoma"/>
      <w:color w:val="000000"/>
      <w:kern w:val="2"/>
      <w:sz w:val="24"/>
      <w:szCs w:val="22"/>
      <w:lang w:val="pl-PL" w:eastAsia="en-US" w:bidi="ar-SA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Gwkalewa">
    <w:name w:val="Główka lewa"/>
    <w:basedOn w:val="Header"/>
    <w:qFormat/>
    <w:pPr>
      <w:suppressLineNumbers/>
    </w:pPr>
    <w:rPr/>
  </w:style>
  <w:style w:type="paragraph" w:styleId="Akapitzlist">
    <w:name w:val="Akapit z listą"/>
    <w:basedOn w:val="Normal"/>
    <w:qFormat/>
    <w:pPr>
      <w:widowControl w:val="false"/>
      <w:textAlignment w:val="baseline"/>
    </w:pPr>
    <w:rPr>
      <w:rFonts w:ascii="Times New Roman" w:hAnsi="Times New Roman" w:cs="Lucida Sans"/>
      <w:kern w:val="2"/>
    </w:rPr>
  </w:style>
  <w:style w:type="numbering" w:styleId="Bezlisty">
    <w:name w:val="Bez listy"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Application>LibreOffice/24.2.5.2$Windows_X86_64 LibreOffice_project/bffef4ea93e59bebbeaf7f431bb02b1a39ee8a59</Application>
  <AppVersion>15.0000</AppVersion>
  <Pages>19</Pages>
  <Words>4730</Words>
  <Characters>30319</Characters>
  <CharactersWithSpaces>34857</CharactersWithSpaces>
  <Paragraphs>407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2024-12-23T10:04:00Z</dcterms:created>
  <dc:creator>k. krolak</dc:creator>
  <dc:description/>
  <dc:language>pl-PL</dc:language>
  <cp:lastModifiedBy/>
  <cp:lastPrinted>2025-06-09T12:41:16Z</cp:lastPrinted>
  <dcterms:modified xsi:type="dcterms:W3CDTF">2025-06-25T11:26:42Z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